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0124" w14:textId="77777777" w:rsidR="00D312B5" w:rsidRPr="002F6D3B" w:rsidRDefault="00D312B5">
      <w:pPr>
        <w:jc w:val="center"/>
        <w:rPr>
          <w:rFonts w:asciiTheme="minorHAnsi" w:eastAsia="Arial" w:hAnsiTheme="minorHAnsi" w:cstheme="minorHAnsi"/>
          <w:b/>
          <w:color w:val="000000" w:themeColor="text1"/>
        </w:rPr>
      </w:pPr>
    </w:p>
    <w:tbl>
      <w:tblPr>
        <w:tblStyle w:val="GridTable1Light-Accent5"/>
        <w:tblW w:w="9016" w:type="dxa"/>
        <w:tblLayout w:type="fixed"/>
        <w:tblLook w:val="04A0" w:firstRow="1" w:lastRow="0" w:firstColumn="1" w:lastColumn="0" w:noHBand="0" w:noVBand="1"/>
      </w:tblPr>
      <w:tblGrid>
        <w:gridCol w:w="3544"/>
        <w:gridCol w:w="5472"/>
      </w:tblGrid>
      <w:tr w:rsidR="002F6D3B" w:rsidRPr="002F6D3B" w14:paraId="54A39DFD" w14:textId="77777777" w:rsidTr="00707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2DF752D"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Programme Title</w:t>
            </w:r>
          </w:p>
        </w:tc>
        <w:tc>
          <w:tcPr>
            <w:tcW w:w="5472" w:type="dxa"/>
          </w:tcPr>
          <w:p w14:paraId="019F3AE9" w14:textId="29ACCBA7" w:rsidR="00D312B5" w:rsidRPr="002F6D3B" w:rsidRDefault="00914E15">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M</w:t>
            </w:r>
            <w:r w:rsidR="00E76A49">
              <w:rPr>
                <w:rFonts w:asciiTheme="minorHAnsi" w:eastAsia="Arial" w:hAnsiTheme="minorHAnsi" w:cstheme="minorHAnsi"/>
                <w:color w:val="000000" w:themeColor="text1"/>
              </w:rPr>
              <w:t>Sc/MA</w:t>
            </w:r>
            <w:r w:rsidRPr="002F6D3B">
              <w:rPr>
                <w:rFonts w:asciiTheme="minorHAnsi" w:eastAsia="Arial" w:hAnsiTheme="minorHAnsi" w:cstheme="minorHAnsi"/>
                <w:color w:val="000000" w:themeColor="text1"/>
              </w:rPr>
              <w:t xml:space="preserve"> </w:t>
            </w:r>
            <w:r w:rsidR="00E76A49">
              <w:rPr>
                <w:rFonts w:asciiTheme="minorHAnsi" w:eastAsia="Arial" w:hAnsiTheme="minorHAnsi" w:cstheme="minorHAnsi"/>
                <w:color w:val="000000" w:themeColor="text1"/>
              </w:rPr>
              <w:t>Design Management</w:t>
            </w:r>
          </w:p>
        </w:tc>
      </w:tr>
      <w:tr w:rsidR="002F6D3B" w:rsidRPr="002F6D3B" w14:paraId="6018DF59"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23F0C63C"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Awarding Body</w:t>
            </w:r>
          </w:p>
        </w:tc>
        <w:tc>
          <w:tcPr>
            <w:tcW w:w="5472" w:type="dxa"/>
          </w:tcPr>
          <w:p w14:paraId="66F1AA23" w14:textId="77777777" w:rsidR="00D312B5" w:rsidRPr="002F6D3B" w:rsidRDefault="00914E1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Ravensbourne University London</w:t>
            </w:r>
          </w:p>
        </w:tc>
      </w:tr>
      <w:tr w:rsidR="002F6D3B" w:rsidRPr="002F6D3B" w14:paraId="3F867D5A"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353D42FB"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Teaching Institution</w:t>
            </w:r>
          </w:p>
        </w:tc>
        <w:tc>
          <w:tcPr>
            <w:tcW w:w="5472" w:type="dxa"/>
          </w:tcPr>
          <w:p w14:paraId="0A3F755F" w14:textId="77777777" w:rsidR="00D312B5" w:rsidRPr="002F6D3B" w:rsidRDefault="00914E1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Ravensbourne University London</w:t>
            </w:r>
          </w:p>
        </w:tc>
      </w:tr>
      <w:tr w:rsidR="002F6D3B" w:rsidRPr="002F6D3B" w14:paraId="38C9CA00"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2583B63F"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Final Award</w:t>
            </w:r>
          </w:p>
        </w:tc>
        <w:tc>
          <w:tcPr>
            <w:tcW w:w="5472" w:type="dxa"/>
          </w:tcPr>
          <w:p w14:paraId="48F34C7A" w14:textId="1978D09B" w:rsidR="00D312B5" w:rsidRPr="002F6D3B" w:rsidRDefault="00914E1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bookmarkStart w:id="0" w:name="_heading=h.gjdgxs" w:colFirst="0" w:colLast="0"/>
            <w:bookmarkEnd w:id="0"/>
            <w:r w:rsidRPr="002F6D3B">
              <w:rPr>
                <w:rFonts w:asciiTheme="minorHAnsi" w:eastAsia="Arial" w:hAnsiTheme="minorHAnsi" w:cstheme="minorHAnsi"/>
                <w:color w:val="000000" w:themeColor="text1"/>
              </w:rPr>
              <w:t>Level 7</w:t>
            </w:r>
          </w:p>
        </w:tc>
      </w:tr>
      <w:tr w:rsidR="002F6D3B" w:rsidRPr="002F6D3B" w14:paraId="3F927A70"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30572822"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Interim awards</w:t>
            </w:r>
          </w:p>
        </w:tc>
        <w:tc>
          <w:tcPr>
            <w:tcW w:w="5472" w:type="dxa"/>
          </w:tcPr>
          <w:p w14:paraId="04334060" w14:textId="77777777" w:rsidR="00D312B5" w:rsidRPr="002F6D3B" w:rsidRDefault="008A2911">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Postgraduate Certificate (60 Credits)</w:t>
            </w:r>
          </w:p>
          <w:p w14:paraId="1AAB7ACB" w14:textId="218C937B" w:rsidR="008A2911" w:rsidRPr="002F6D3B" w:rsidRDefault="008A2911">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Postgraduate Diploma (120 Credits</w:t>
            </w:r>
            <w:r w:rsidR="00972824" w:rsidRPr="002F6D3B">
              <w:rPr>
                <w:rFonts w:asciiTheme="minorHAnsi" w:eastAsia="Arial" w:hAnsiTheme="minorHAnsi" w:cstheme="minorHAnsi"/>
                <w:color w:val="000000" w:themeColor="text1"/>
              </w:rPr>
              <w:t>)</w:t>
            </w:r>
          </w:p>
        </w:tc>
      </w:tr>
      <w:tr w:rsidR="002F6D3B" w:rsidRPr="002F6D3B" w14:paraId="102382A8"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716FF978"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UCAS Code</w:t>
            </w:r>
          </w:p>
        </w:tc>
        <w:tc>
          <w:tcPr>
            <w:tcW w:w="5472" w:type="dxa"/>
          </w:tcPr>
          <w:p w14:paraId="6FC2682D" w14:textId="77777777" w:rsidR="00D312B5" w:rsidRPr="002F6D3B" w:rsidRDefault="00914E1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N/A</w:t>
            </w:r>
          </w:p>
        </w:tc>
      </w:tr>
      <w:tr w:rsidR="002F6D3B" w:rsidRPr="002F6D3B" w14:paraId="2CFA23B4"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3D5827B2"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QAA Subject Benchmark</w:t>
            </w:r>
          </w:p>
        </w:tc>
        <w:tc>
          <w:tcPr>
            <w:tcW w:w="5472" w:type="dxa"/>
          </w:tcPr>
          <w:p w14:paraId="79F7A822" w14:textId="4833E2CA" w:rsidR="00D312B5" w:rsidRPr="002F6D3B" w:rsidRDefault="00914E1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QAA Master</w:t>
            </w:r>
            <w:r w:rsidR="00DB56FD" w:rsidRPr="002F6D3B">
              <w:rPr>
                <w:rFonts w:asciiTheme="minorHAnsi" w:eastAsia="Arial" w:hAnsiTheme="minorHAnsi" w:cstheme="minorHAnsi"/>
                <w:color w:val="000000" w:themeColor="text1"/>
              </w:rPr>
              <w:t>’</w:t>
            </w:r>
            <w:r w:rsidRPr="002F6D3B">
              <w:rPr>
                <w:rFonts w:asciiTheme="minorHAnsi" w:eastAsia="Arial" w:hAnsiTheme="minorHAnsi" w:cstheme="minorHAnsi"/>
                <w:color w:val="000000" w:themeColor="text1"/>
              </w:rPr>
              <w:t>s Degree Characteristics Statement (2015)</w:t>
            </w:r>
          </w:p>
        </w:tc>
      </w:tr>
      <w:tr w:rsidR="002F6D3B" w:rsidRPr="002F6D3B" w14:paraId="165460C9"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133873E7"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PRSB reference</w:t>
            </w:r>
          </w:p>
        </w:tc>
        <w:tc>
          <w:tcPr>
            <w:tcW w:w="5472" w:type="dxa"/>
          </w:tcPr>
          <w:p w14:paraId="77C331A4" w14:textId="77777777" w:rsidR="00D312B5" w:rsidRPr="002F6D3B" w:rsidRDefault="00914E1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N/A</w:t>
            </w:r>
          </w:p>
        </w:tc>
      </w:tr>
      <w:tr w:rsidR="002F6D3B" w:rsidRPr="002F6D3B" w14:paraId="448DC966"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3E11AA67"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Mode of study</w:t>
            </w:r>
          </w:p>
        </w:tc>
        <w:tc>
          <w:tcPr>
            <w:tcW w:w="5472" w:type="dxa"/>
          </w:tcPr>
          <w:p w14:paraId="46C311C7" w14:textId="77777777" w:rsidR="00D312B5" w:rsidRPr="002F6D3B" w:rsidRDefault="00914E1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 xml:space="preserve">Part-time and Full-time modes  </w:t>
            </w:r>
          </w:p>
        </w:tc>
      </w:tr>
      <w:tr w:rsidR="002F6D3B" w:rsidRPr="002F6D3B" w14:paraId="59013EAF"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0E741A2F"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 xml:space="preserve">Date produced/amended </w:t>
            </w:r>
          </w:p>
        </w:tc>
        <w:tc>
          <w:tcPr>
            <w:tcW w:w="5472" w:type="dxa"/>
          </w:tcPr>
          <w:p w14:paraId="171D4588" w14:textId="6EA2DFD6" w:rsidR="00D312B5" w:rsidRPr="002F6D3B" w:rsidRDefault="00F3028E">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October 2021</w:t>
            </w:r>
          </w:p>
        </w:tc>
      </w:tr>
      <w:tr w:rsidR="002F6D3B" w:rsidRPr="002F6D3B" w14:paraId="0DBD3C22" w14:textId="77777777" w:rsidTr="0070726D">
        <w:tc>
          <w:tcPr>
            <w:cnfStyle w:val="001000000000" w:firstRow="0" w:lastRow="0" w:firstColumn="1" w:lastColumn="0" w:oddVBand="0" w:evenVBand="0" w:oddHBand="0" w:evenHBand="0" w:firstRowFirstColumn="0" w:firstRowLastColumn="0" w:lastRowFirstColumn="0" w:lastRowLastColumn="0"/>
            <w:tcW w:w="3544" w:type="dxa"/>
          </w:tcPr>
          <w:p w14:paraId="1FCE95F8"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Course Leader</w:t>
            </w:r>
          </w:p>
        </w:tc>
        <w:tc>
          <w:tcPr>
            <w:tcW w:w="5472" w:type="dxa"/>
          </w:tcPr>
          <w:p w14:paraId="535C0F21" w14:textId="4AE7886C" w:rsidR="00D312B5" w:rsidRPr="002F6D3B" w:rsidRDefault="00D312B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r>
    </w:tbl>
    <w:p w14:paraId="2FB8A158" w14:textId="77777777" w:rsidR="00D312B5" w:rsidRPr="002F6D3B" w:rsidRDefault="00D312B5">
      <w:pPr>
        <w:rPr>
          <w:rFonts w:asciiTheme="minorHAnsi" w:eastAsia="Arial" w:hAnsiTheme="minorHAnsi" w:cstheme="minorHAnsi"/>
          <w:color w:val="000000" w:themeColor="text1"/>
        </w:rPr>
      </w:pPr>
    </w:p>
    <w:tbl>
      <w:tblPr>
        <w:tblStyle w:val="GridTable4-Accent5"/>
        <w:tblW w:w="9016" w:type="dxa"/>
        <w:tblLayout w:type="fixed"/>
        <w:tblLook w:val="04A0" w:firstRow="1" w:lastRow="0" w:firstColumn="1" w:lastColumn="0" w:noHBand="0" w:noVBand="1"/>
      </w:tblPr>
      <w:tblGrid>
        <w:gridCol w:w="9016"/>
      </w:tblGrid>
      <w:tr w:rsidR="002F6D3B" w:rsidRPr="002F6D3B" w14:paraId="35F5CE71" w14:textId="77777777" w:rsidTr="00707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9128143"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Distinctiveness</w:t>
            </w:r>
          </w:p>
        </w:tc>
      </w:tr>
      <w:tr w:rsidR="002F6D3B" w:rsidRPr="002F6D3B" w14:paraId="749EBACA"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1FD9C7E" w14:textId="77777777" w:rsidR="00D312B5" w:rsidRPr="002F6D3B" w:rsidRDefault="00D312B5">
            <w:pPr>
              <w:jc w:val="both"/>
              <w:rPr>
                <w:rFonts w:asciiTheme="minorHAnsi" w:eastAsia="Arial" w:hAnsiTheme="minorHAnsi" w:cstheme="minorHAnsi"/>
                <w:b w:val="0"/>
                <w:bCs w:val="0"/>
                <w:color w:val="000000" w:themeColor="text1"/>
              </w:rPr>
            </w:pPr>
          </w:p>
          <w:p w14:paraId="7D068B01" w14:textId="6BFC1EC4" w:rsidR="00F3691F" w:rsidRPr="002F6D3B" w:rsidRDefault="00F3691F" w:rsidP="00325F97">
            <w:pPr>
              <w:jc w:val="both"/>
              <w:rPr>
                <w:rFonts w:asciiTheme="minorHAnsi" w:hAnsiTheme="minorHAnsi" w:cstheme="minorHAnsi"/>
                <w:color w:val="000000" w:themeColor="text1"/>
              </w:rPr>
            </w:pPr>
            <w:r w:rsidRPr="002F6D3B">
              <w:rPr>
                <w:rFonts w:asciiTheme="minorHAnsi" w:hAnsiTheme="minorHAnsi" w:cstheme="minorHAnsi"/>
                <w:color w:val="000000" w:themeColor="text1"/>
              </w:rPr>
              <w:t>Overview</w:t>
            </w:r>
          </w:p>
          <w:p w14:paraId="15D3E2E9" w14:textId="77777777" w:rsidR="00F3691F" w:rsidRPr="002F6D3B" w:rsidRDefault="00F3691F" w:rsidP="00325F97">
            <w:pPr>
              <w:jc w:val="both"/>
              <w:rPr>
                <w:rFonts w:asciiTheme="minorHAnsi" w:hAnsiTheme="minorHAnsi" w:cstheme="minorHAnsi"/>
                <w:color w:val="000000" w:themeColor="text1"/>
              </w:rPr>
            </w:pPr>
          </w:p>
          <w:p w14:paraId="4C5F9F4B" w14:textId="71A0C897" w:rsidR="006C0B61" w:rsidRPr="002F6D3B" w:rsidRDefault="00325F97" w:rsidP="005A15F1">
            <w:pPr>
              <w:jc w:val="both"/>
              <w:rPr>
                <w:rFonts w:asciiTheme="minorHAnsi" w:hAnsiTheme="minorHAnsi" w:cstheme="minorHAnsi"/>
                <w:color w:val="000000" w:themeColor="text1"/>
              </w:rPr>
            </w:pPr>
            <w:r w:rsidRPr="002F6D3B">
              <w:rPr>
                <w:rFonts w:asciiTheme="minorHAnsi" w:hAnsiTheme="minorHAnsi" w:cstheme="minorHAnsi"/>
                <w:b w:val="0"/>
                <w:bCs w:val="0"/>
                <w:color w:val="000000" w:themeColor="text1"/>
              </w:rPr>
              <w:t xml:space="preserve">Ravensbourne’s </w:t>
            </w:r>
            <w:r w:rsidR="00F3691F" w:rsidRPr="002F6D3B">
              <w:rPr>
                <w:rFonts w:asciiTheme="minorHAnsi" w:hAnsiTheme="minorHAnsi" w:cstheme="minorHAnsi"/>
                <w:b w:val="0"/>
                <w:bCs w:val="0"/>
                <w:color w:val="000000" w:themeColor="text1"/>
              </w:rPr>
              <w:t>P</w:t>
            </w:r>
            <w:r w:rsidR="00C73DE8" w:rsidRPr="002F6D3B">
              <w:rPr>
                <w:rFonts w:asciiTheme="minorHAnsi" w:hAnsiTheme="minorHAnsi" w:cstheme="minorHAnsi"/>
                <w:b w:val="0"/>
                <w:bCs w:val="0"/>
                <w:color w:val="000000" w:themeColor="text1"/>
              </w:rPr>
              <w:t xml:space="preserve">ostgraduate </w:t>
            </w:r>
            <w:r w:rsidR="00F3691F" w:rsidRPr="002F6D3B">
              <w:rPr>
                <w:rFonts w:asciiTheme="minorHAnsi" w:hAnsiTheme="minorHAnsi" w:cstheme="minorHAnsi"/>
                <w:b w:val="0"/>
                <w:bCs w:val="0"/>
                <w:color w:val="000000" w:themeColor="text1"/>
              </w:rPr>
              <w:t>Department</w:t>
            </w:r>
            <w:r w:rsidR="00C73DE8" w:rsidRPr="002F6D3B">
              <w:rPr>
                <w:rFonts w:asciiTheme="minorHAnsi" w:hAnsiTheme="minorHAnsi" w:cstheme="minorHAnsi"/>
                <w:b w:val="0"/>
                <w:bCs w:val="0"/>
                <w:color w:val="000000" w:themeColor="text1"/>
              </w:rPr>
              <w:t xml:space="preserve"> provides a research</w:t>
            </w:r>
            <w:r w:rsidR="009615C6" w:rsidRPr="002F6D3B">
              <w:rPr>
                <w:rFonts w:asciiTheme="minorHAnsi" w:hAnsiTheme="minorHAnsi" w:cstheme="minorHAnsi"/>
                <w:b w:val="0"/>
                <w:bCs w:val="0"/>
                <w:color w:val="000000" w:themeColor="text1"/>
              </w:rPr>
              <w:t xml:space="preserve"> and practice-led</w:t>
            </w:r>
            <w:r w:rsidR="00C73DE8" w:rsidRPr="002F6D3B">
              <w:rPr>
                <w:rFonts w:asciiTheme="minorHAnsi" w:hAnsiTheme="minorHAnsi" w:cstheme="minorHAnsi"/>
                <w:b w:val="0"/>
                <w:bCs w:val="0"/>
                <w:color w:val="000000" w:themeColor="text1"/>
              </w:rPr>
              <w:t xml:space="preserve"> framework to allow </w:t>
            </w:r>
            <w:r w:rsidR="00F3028E">
              <w:rPr>
                <w:rFonts w:asciiTheme="minorHAnsi" w:hAnsiTheme="minorHAnsi" w:cstheme="minorHAnsi"/>
                <w:b w:val="0"/>
                <w:bCs w:val="0"/>
                <w:color w:val="000000" w:themeColor="text1"/>
              </w:rPr>
              <w:t xml:space="preserve">entrepreneurs, managers, </w:t>
            </w:r>
            <w:r w:rsidR="00C73DE8" w:rsidRPr="002F6D3B">
              <w:rPr>
                <w:rFonts w:asciiTheme="minorHAnsi" w:hAnsiTheme="minorHAnsi" w:cstheme="minorHAnsi"/>
                <w:b w:val="0"/>
                <w:bCs w:val="0"/>
                <w:color w:val="000000" w:themeColor="text1"/>
              </w:rPr>
              <w:t>designers</w:t>
            </w:r>
            <w:r w:rsidR="004204C1">
              <w:rPr>
                <w:rFonts w:asciiTheme="minorHAnsi" w:hAnsiTheme="minorHAnsi" w:cstheme="minorHAnsi"/>
                <w:b w:val="0"/>
                <w:bCs w:val="0"/>
                <w:color w:val="000000" w:themeColor="text1"/>
              </w:rPr>
              <w:t xml:space="preserve"> </w:t>
            </w:r>
            <w:r w:rsidR="00F3028E">
              <w:rPr>
                <w:rFonts w:asciiTheme="minorHAnsi" w:hAnsiTheme="minorHAnsi" w:cstheme="minorHAnsi"/>
                <w:b w:val="0"/>
                <w:bCs w:val="0"/>
                <w:color w:val="000000" w:themeColor="text1"/>
              </w:rPr>
              <w:t xml:space="preserve">and </w:t>
            </w:r>
            <w:r w:rsidR="00C73DE8" w:rsidRPr="002F6D3B">
              <w:rPr>
                <w:rFonts w:asciiTheme="minorHAnsi" w:hAnsiTheme="minorHAnsi" w:cstheme="minorHAnsi"/>
                <w:b w:val="0"/>
                <w:bCs w:val="0"/>
                <w:color w:val="000000" w:themeColor="text1"/>
              </w:rPr>
              <w:t>technology</w:t>
            </w:r>
            <w:r w:rsidR="00F3028E">
              <w:rPr>
                <w:rFonts w:asciiTheme="minorHAnsi" w:hAnsiTheme="minorHAnsi" w:cstheme="minorHAnsi"/>
                <w:b w:val="0"/>
                <w:bCs w:val="0"/>
                <w:color w:val="000000" w:themeColor="text1"/>
              </w:rPr>
              <w:t xml:space="preserve"> </w:t>
            </w:r>
            <w:r w:rsidR="00C73DE8" w:rsidRPr="002F6D3B">
              <w:rPr>
                <w:rFonts w:asciiTheme="minorHAnsi" w:hAnsiTheme="minorHAnsi" w:cstheme="minorHAnsi"/>
                <w:b w:val="0"/>
                <w:bCs w:val="0"/>
                <w:color w:val="000000" w:themeColor="text1"/>
              </w:rPr>
              <w:t xml:space="preserve">specialists to take a holistic view of the impact of their professional </w:t>
            </w:r>
            <w:r w:rsidR="00F3028E">
              <w:rPr>
                <w:rFonts w:asciiTheme="minorHAnsi" w:hAnsiTheme="minorHAnsi" w:cstheme="minorHAnsi"/>
                <w:b w:val="0"/>
                <w:bCs w:val="0"/>
                <w:color w:val="000000" w:themeColor="text1"/>
              </w:rPr>
              <w:t>practice and leadership development</w:t>
            </w:r>
            <w:r w:rsidR="00C73DE8" w:rsidRPr="002F6D3B">
              <w:rPr>
                <w:rFonts w:asciiTheme="minorHAnsi" w:hAnsiTheme="minorHAnsi" w:cstheme="minorHAnsi"/>
                <w:b w:val="0"/>
                <w:bCs w:val="0"/>
                <w:color w:val="000000" w:themeColor="text1"/>
              </w:rPr>
              <w:t xml:space="preserve">. The Master’s courses allow learners to respond to the dramatic </w:t>
            </w:r>
            <w:r w:rsidR="009615C6" w:rsidRPr="002F6D3B">
              <w:rPr>
                <w:rFonts w:asciiTheme="minorHAnsi" w:hAnsiTheme="minorHAnsi" w:cstheme="minorHAnsi"/>
                <w:b w:val="0"/>
                <w:bCs w:val="0"/>
                <w:color w:val="000000" w:themeColor="text1"/>
              </w:rPr>
              <w:t xml:space="preserve">and on-going </w:t>
            </w:r>
            <w:r w:rsidR="00C73DE8" w:rsidRPr="002F6D3B">
              <w:rPr>
                <w:rFonts w:asciiTheme="minorHAnsi" w:hAnsiTheme="minorHAnsi" w:cstheme="minorHAnsi"/>
                <w:b w:val="0"/>
                <w:bCs w:val="0"/>
                <w:color w:val="000000" w:themeColor="text1"/>
              </w:rPr>
              <w:t>changes in the field of design</w:t>
            </w:r>
            <w:r w:rsidR="00F3028E">
              <w:rPr>
                <w:rFonts w:asciiTheme="minorHAnsi" w:hAnsiTheme="minorHAnsi" w:cstheme="minorHAnsi"/>
                <w:b w:val="0"/>
                <w:bCs w:val="0"/>
                <w:color w:val="000000" w:themeColor="text1"/>
              </w:rPr>
              <w:t xml:space="preserve"> and management</w:t>
            </w:r>
            <w:r w:rsidR="004A69BC" w:rsidRPr="002F6D3B">
              <w:rPr>
                <w:rFonts w:asciiTheme="minorHAnsi" w:hAnsiTheme="minorHAnsi" w:cstheme="minorHAnsi"/>
                <w:b w:val="0"/>
                <w:bCs w:val="0"/>
                <w:color w:val="000000" w:themeColor="text1"/>
              </w:rPr>
              <w:t xml:space="preserve"> as </w:t>
            </w:r>
            <w:r w:rsidR="00F3028E">
              <w:rPr>
                <w:rFonts w:asciiTheme="minorHAnsi" w:hAnsiTheme="minorHAnsi" w:cstheme="minorHAnsi"/>
                <w:b w:val="0"/>
                <w:bCs w:val="0"/>
                <w:color w:val="000000" w:themeColor="text1"/>
              </w:rPr>
              <w:t>these</w:t>
            </w:r>
            <w:r w:rsidR="004A69BC" w:rsidRPr="002F6D3B">
              <w:rPr>
                <w:rFonts w:asciiTheme="minorHAnsi" w:hAnsiTheme="minorHAnsi" w:cstheme="minorHAnsi"/>
                <w:b w:val="0"/>
                <w:bCs w:val="0"/>
                <w:color w:val="000000" w:themeColor="text1"/>
              </w:rPr>
              <w:t xml:space="preserve"> become the basis for actionable insights and creative problem solving methodologies</w:t>
            </w:r>
            <w:r w:rsidR="00F3691F" w:rsidRPr="002F6D3B">
              <w:rPr>
                <w:rFonts w:asciiTheme="minorHAnsi" w:hAnsiTheme="minorHAnsi" w:cstheme="minorHAnsi"/>
                <w:b w:val="0"/>
                <w:bCs w:val="0"/>
                <w:color w:val="000000" w:themeColor="text1"/>
              </w:rPr>
              <w:t>. Our area of specialism applies</w:t>
            </w:r>
            <w:r w:rsidR="004A69BC" w:rsidRPr="002F6D3B">
              <w:rPr>
                <w:rFonts w:asciiTheme="minorHAnsi" w:hAnsiTheme="minorHAnsi" w:cstheme="minorHAnsi"/>
                <w:b w:val="0"/>
                <w:bCs w:val="0"/>
                <w:color w:val="000000" w:themeColor="text1"/>
              </w:rPr>
              <w:t xml:space="preserve"> across a wide range of economic</w:t>
            </w:r>
            <w:r w:rsidR="00F3691F" w:rsidRPr="002F6D3B">
              <w:rPr>
                <w:rFonts w:asciiTheme="minorHAnsi" w:hAnsiTheme="minorHAnsi" w:cstheme="minorHAnsi"/>
                <w:b w:val="0"/>
                <w:bCs w:val="0"/>
                <w:color w:val="000000" w:themeColor="text1"/>
              </w:rPr>
              <w:t xml:space="preserve">, </w:t>
            </w:r>
            <w:r w:rsidR="00F3028E">
              <w:rPr>
                <w:rFonts w:asciiTheme="minorHAnsi" w:hAnsiTheme="minorHAnsi" w:cstheme="minorHAnsi"/>
                <w:b w:val="0"/>
                <w:bCs w:val="0"/>
                <w:color w:val="000000" w:themeColor="text1"/>
              </w:rPr>
              <w:t xml:space="preserve">business, </w:t>
            </w:r>
            <w:r w:rsidR="00F3691F" w:rsidRPr="002F6D3B">
              <w:rPr>
                <w:rFonts w:asciiTheme="minorHAnsi" w:hAnsiTheme="minorHAnsi" w:cstheme="minorHAnsi"/>
                <w:b w:val="0"/>
                <w:bCs w:val="0"/>
                <w:color w:val="000000" w:themeColor="text1"/>
              </w:rPr>
              <w:t>technology</w:t>
            </w:r>
            <w:r w:rsidR="004A69BC" w:rsidRPr="002F6D3B">
              <w:rPr>
                <w:rFonts w:asciiTheme="minorHAnsi" w:hAnsiTheme="minorHAnsi" w:cstheme="minorHAnsi"/>
                <w:b w:val="0"/>
                <w:bCs w:val="0"/>
                <w:color w:val="000000" w:themeColor="text1"/>
              </w:rPr>
              <w:t xml:space="preserve"> and social </w:t>
            </w:r>
            <w:r w:rsidR="00F3691F" w:rsidRPr="002F6D3B">
              <w:rPr>
                <w:rFonts w:asciiTheme="minorHAnsi" w:hAnsiTheme="minorHAnsi" w:cstheme="minorHAnsi"/>
                <w:b w:val="0"/>
                <w:bCs w:val="0"/>
                <w:color w:val="000000" w:themeColor="text1"/>
              </w:rPr>
              <w:t>fields</w:t>
            </w:r>
            <w:r w:rsidR="004A69BC" w:rsidRPr="002F6D3B">
              <w:rPr>
                <w:rFonts w:asciiTheme="minorHAnsi" w:hAnsiTheme="minorHAnsi" w:cstheme="minorHAnsi"/>
                <w:b w:val="0"/>
                <w:bCs w:val="0"/>
                <w:color w:val="000000" w:themeColor="text1"/>
              </w:rPr>
              <w:t xml:space="preserve"> – from the</w:t>
            </w:r>
            <w:r w:rsidR="00F3028E">
              <w:rPr>
                <w:rFonts w:asciiTheme="minorHAnsi" w:hAnsiTheme="minorHAnsi" w:cstheme="minorHAnsi"/>
                <w:b w:val="0"/>
                <w:bCs w:val="0"/>
                <w:color w:val="000000" w:themeColor="text1"/>
              </w:rPr>
              <w:t xml:space="preserve"> dynamics of organisational development and change man</w:t>
            </w:r>
            <w:r w:rsidR="004204C1">
              <w:rPr>
                <w:rFonts w:asciiTheme="minorHAnsi" w:hAnsiTheme="minorHAnsi" w:cstheme="minorHAnsi"/>
                <w:b w:val="0"/>
                <w:bCs w:val="0"/>
                <w:color w:val="000000" w:themeColor="text1"/>
              </w:rPr>
              <w:t>a</w:t>
            </w:r>
            <w:r w:rsidR="00F3028E">
              <w:rPr>
                <w:rFonts w:asciiTheme="minorHAnsi" w:hAnsiTheme="minorHAnsi" w:cstheme="minorHAnsi"/>
                <w:b w:val="0"/>
                <w:bCs w:val="0"/>
                <w:color w:val="000000" w:themeColor="text1"/>
              </w:rPr>
              <w:t>gement</w:t>
            </w:r>
            <w:r w:rsidR="004A69BC" w:rsidRPr="002F6D3B">
              <w:rPr>
                <w:rFonts w:asciiTheme="minorHAnsi" w:hAnsiTheme="minorHAnsi" w:cstheme="minorHAnsi"/>
                <w:b w:val="0"/>
                <w:bCs w:val="0"/>
                <w:color w:val="000000" w:themeColor="text1"/>
              </w:rPr>
              <w:t>, to brand innovation and service</w:t>
            </w:r>
            <w:r w:rsidR="00F3691F" w:rsidRPr="002F6D3B">
              <w:rPr>
                <w:rFonts w:asciiTheme="minorHAnsi" w:hAnsiTheme="minorHAnsi" w:cstheme="minorHAnsi"/>
                <w:b w:val="0"/>
                <w:bCs w:val="0"/>
                <w:color w:val="000000" w:themeColor="text1"/>
              </w:rPr>
              <w:t xml:space="preserve"> systems</w:t>
            </w:r>
            <w:r w:rsidR="004A69BC" w:rsidRPr="002F6D3B">
              <w:rPr>
                <w:rFonts w:asciiTheme="minorHAnsi" w:hAnsiTheme="minorHAnsi" w:cstheme="minorHAnsi"/>
                <w:b w:val="0"/>
                <w:bCs w:val="0"/>
                <w:color w:val="000000" w:themeColor="text1"/>
              </w:rPr>
              <w:t>, from the emergence of new business models to the challenge of health and wellbeing</w:t>
            </w:r>
            <w:r w:rsidR="00F3691F" w:rsidRPr="002F6D3B">
              <w:rPr>
                <w:rFonts w:asciiTheme="minorHAnsi" w:hAnsiTheme="minorHAnsi" w:cstheme="minorHAnsi"/>
                <w:b w:val="0"/>
                <w:bCs w:val="0"/>
                <w:color w:val="000000" w:themeColor="text1"/>
              </w:rPr>
              <w:t xml:space="preserve">, from </w:t>
            </w:r>
            <w:r w:rsidR="00F3028E">
              <w:rPr>
                <w:rFonts w:asciiTheme="minorHAnsi" w:hAnsiTheme="minorHAnsi" w:cstheme="minorHAnsi"/>
                <w:b w:val="0"/>
                <w:bCs w:val="0"/>
                <w:color w:val="000000" w:themeColor="text1"/>
              </w:rPr>
              <w:t>technology enabled transformation</w:t>
            </w:r>
            <w:r w:rsidR="00F3691F" w:rsidRPr="002F6D3B">
              <w:rPr>
                <w:rFonts w:asciiTheme="minorHAnsi" w:hAnsiTheme="minorHAnsi" w:cstheme="minorHAnsi"/>
                <w:b w:val="0"/>
                <w:bCs w:val="0"/>
                <w:color w:val="000000" w:themeColor="text1"/>
              </w:rPr>
              <w:t xml:space="preserve"> to </w:t>
            </w:r>
            <w:r w:rsidR="00F3028E">
              <w:rPr>
                <w:rFonts w:asciiTheme="minorHAnsi" w:hAnsiTheme="minorHAnsi" w:cstheme="minorHAnsi"/>
                <w:b w:val="0"/>
                <w:bCs w:val="0"/>
                <w:color w:val="000000" w:themeColor="text1"/>
              </w:rPr>
              <w:t>sustainability</w:t>
            </w:r>
            <w:r w:rsidR="004A69BC" w:rsidRPr="002F6D3B">
              <w:rPr>
                <w:rFonts w:asciiTheme="minorHAnsi" w:hAnsiTheme="minorHAnsi" w:cstheme="minorHAnsi"/>
                <w:b w:val="0"/>
                <w:bCs w:val="0"/>
                <w:color w:val="000000" w:themeColor="text1"/>
              </w:rPr>
              <w:t>. At the heart of Postgraduate Studies</w:t>
            </w:r>
            <w:r w:rsidR="00C73DE8" w:rsidRPr="002F6D3B">
              <w:rPr>
                <w:rFonts w:asciiTheme="minorHAnsi" w:hAnsiTheme="minorHAnsi" w:cstheme="minorHAnsi"/>
                <w:b w:val="0"/>
                <w:bCs w:val="0"/>
                <w:color w:val="000000" w:themeColor="text1"/>
              </w:rPr>
              <w:t xml:space="preserve"> </w:t>
            </w:r>
            <w:r w:rsidR="004A69BC" w:rsidRPr="002F6D3B">
              <w:rPr>
                <w:rFonts w:asciiTheme="minorHAnsi" w:hAnsiTheme="minorHAnsi" w:cstheme="minorHAnsi"/>
                <w:b w:val="0"/>
                <w:bCs w:val="0"/>
                <w:color w:val="000000" w:themeColor="text1"/>
              </w:rPr>
              <w:t>is</w:t>
            </w:r>
            <w:r w:rsidR="00C73DE8" w:rsidRPr="002F6D3B">
              <w:rPr>
                <w:rFonts w:asciiTheme="minorHAnsi" w:hAnsiTheme="minorHAnsi" w:cstheme="minorHAnsi"/>
                <w:b w:val="0"/>
                <w:bCs w:val="0"/>
                <w:color w:val="000000" w:themeColor="text1"/>
              </w:rPr>
              <w:t xml:space="preserve"> an understanding of collaborative competencies, </w:t>
            </w:r>
            <w:r w:rsidR="00F3028E">
              <w:rPr>
                <w:rFonts w:asciiTheme="minorHAnsi" w:hAnsiTheme="minorHAnsi" w:cstheme="minorHAnsi"/>
                <w:b w:val="0"/>
                <w:bCs w:val="0"/>
                <w:color w:val="000000" w:themeColor="text1"/>
              </w:rPr>
              <w:t>leadership development</w:t>
            </w:r>
            <w:r w:rsidR="009615C6" w:rsidRPr="002F6D3B">
              <w:rPr>
                <w:rFonts w:asciiTheme="minorHAnsi" w:hAnsiTheme="minorHAnsi" w:cstheme="minorHAnsi"/>
                <w:b w:val="0"/>
                <w:bCs w:val="0"/>
                <w:color w:val="000000" w:themeColor="text1"/>
              </w:rPr>
              <w:t xml:space="preserve">, </w:t>
            </w:r>
            <w:r w:rsidR="00C73DE8" w:rsidRPr="002F6D3B">
              <w:rPr>
                <w:rFonts w:asciiTheme="minorHAnsi" w:hAnsiTheme="minorHAnsi" w:cstheme="minorHAnsi"/>
                <w:b w:val="0"/>
                <w:bCs w:val="0"/>
                <w:color w:val="000000" w:themeColor="text1"/>
              </w:rPr>
              <w:t xml:space="preserve">real world engagement and interaction. </w:t>
            </w:r>
          </w:p>
          <w:p w14:paraId="57BA3BF4" w14:textId="1E9AEFF6" w:rsidR="00F3691F" w:rsidRPr="002F6D3B" w:rsidRDefault="00F3691F" w:rsidP="005A15F1">
            <w:pPr>
              <w:jc w:val="both"/>
              <w:rPr>
                <w:rFonts w:asciiTheme="minorHAnsi" w:hAnsiTheme="minorHAnsi" w:cstheme="minorHAnsi"/>
                <w:color w:val="000000" w:themeColor="text1"/>
              </w:rPr>
            </w:pPr>
          </w:p>
          <w:p w14:paraId="38F46E8F" w14:textId="76CDFD63" w:rsidR="00F3691F" w:rsidRPr="002F6D3B" w:rsidRDefault="00F3691F" w:rsidP="005A15F1">
            <w:pPr>
              <w:jc w:val="both"/>
              <w:rPr>
                <w:rFonts w:asciiTheme="minorHAnsi" w:hAnsiTheme="minorHAnsi" w:cstheme="minorHAnsi"/>
                <w:color w:val="000000" w:themeColor="text1"/>
              </w:rPr>
            </w:pPr>
            <w:r w:rsidRPr="002F6D3B">
              <w:rPr>
                <w:rFonts w:asciiTheme="minorHAnsi" w:hAnsiTheme="minorHAnsi" w:cstheme="minorHAnsi"/>
                <w:b w:val="0"/>
                <w:bCs w:val="0"/>
                <w:color w:val="000000" w:themeColor="text1"/>
              </w:rPr>
              <w:t xml:space="preserve">Learners will be taught, collaborate and co-create with a staff team of interdisciplinary </w:t>
            </w:r>
            <w:r w:rsidR="00F3028E">
              <w:rPr>
                <w:rFonts w:asciiTheme="minorHAnsi" w:hAnsiTheme="minorHAnsi" w:cstheme="minorHAnsi"/>
                <w:b w:val="0"/>
                <w:bCs w:val="0"/>
                <w:color w:val="000000" w:themeColor="text1"/>
              </w:rPr>
              <w:t xml:space="preserve">business and </w:t>
            </w:r>
            <w:r w:rsidRPr="002F6D3B">
              <w:rPr>
                <w:rFonts w:asciiTheme="minorHAnsi" w:hAnsiTheme="minorHAnsi" w:cstheme="minorHAnsi"/>
                <w:b w:val="0"/>
                <w:bCs w:val="0"/>
                <w:color w:val="000000" w:themeColor="text1"/>
              </w:rPr>
              <w:t xml:space="preserve">design </w:t>
            </w:r>
            <w:r w:rsidR="00F3028E">
              <w:rPr>
                <w:rFonts w:asciiTheme="minorHAnsi" w:hAnsiTheme="minorHAnsi" w:cstheme="minorHAnsi"/>
                <w:b w:val="0"/>
                <w:bCs w:val="0"/>
                <w:color w:val="000000" w:themeColor="text1"/>
              </w:rPr>
              <w:t xml:space="preserve">professionals </w:t>
            </w:r>
            <w:r w:rsidRPr="002F6D3B">
              <w:rPr>
                <w:rFonts w:asciiTheme="minorHAnsi" w:hAnsiTheme="minorHAnsi" w:cstheme="minorHAnsi"/>
                <w:b w:val="0"/>
                <w:bCs w:val="0"/>
                <w:color w:val="000000" w:themeColor="text1"/>
              </w:rPr>
              <w:t>working across but not limited to: business management, leadership, service design, information technology, communication</w:t>
            </w:r>
            <w:r w:rsidR="00F3028E">
              <w:rPr>
                <w:rFonts w:asciiTheme="minorHAnsi" w:hAnsiTheme="minorHAnsi" w:cstheme="minorHAnsi"/>
                <w:b w:val="0"/>
                <w:bCs w:val="0"/>
                <w:color w:val="000000" w:themeColor="text1"/>
              </w:rPr>
              <w:t>s</w:t>
            </w:r>
            <w:r w:rsidRPr="002F6D3B">
              <w:rPr>
                <w:rFonts w:asciiTheme="minorHAnsi" w:hAnsiTheme="minorHAnsi" w:cstheme="minorHAnsi"/>
                <w:b w:val="0"/>
                <w:bCs w:val="0"/>
                <w:color w:val="000000" w:themeColor="text1"/>
              </w:rPr>
              <w:t>, design systems, platform</w:t>
            </w:r>
            <w:r w:rsidR="00F3028E">
              <w:rPr>
                <w:rFonts w:asciiTheme="minorHAnsi" w:hAnsiTheme="minorHAnsi" w:cstheme="minorHAnsi"/>
                <w:b w:val="0"/>
                <w:bCs w:val="0"/>
                <w:color w:val="000000" w:themeColor="text1"/>
              </w:rPr>
              <w:t xml:space="preserve"> design</w:t>
            </w:r>
            <w:r w:rsidRPr="002F6D3B">
              <w:rPr>
                <w:rFonts w:asciiTheme="minorHAnsi" w:hAnsiTheme="minorHAnsi" w:cstheme="minorHAnsi"/>
                <w:b w:val="0"/>
                <w:bCs w:val="0"/>
                <w:color w:val="000000" w:themeColor="text1"/>
              </w:rPr>
              <w:t>, social and economic change.</w:t>
            </w:r>
          </w:p>
          <w:p w14:paraId="11443211" w14:textId="004161F0" w:rsidR="00F3691F" w:rsidRPr="002F6D3B" w:rsidRDefault="00F3691F" w:rsidP="00325F97">
            <w:pPr>
              <w:jc w:val="both"/>
              <w:rPr>
                <w:rFonts w:asciiTheme="minorHAnsi" w:hAnsiTheme="minorHAnsi" w:cstheme="minorHAnsi"/>
                <w:color w:val="000000" w:themeColor="text1"/>
              </w:rPr>
            </w:pPr>
          </w:p>
          <w:p w14:paraId="356C7E47" w14:textId="7815D7EA" w:rsidR="006C0B61" w:rsidRDefault="004204C1" w:rsidP="00325F97">
            <w:pPr>
              <w:jc w:val="both"/>
              <w:rPr>
                <w:rFonts w:asciiTheme="minorHAnsi" w:hAnsiTheme="minorHAnsi" w:cstheme="minorHAnsi"/>
                <w:b w:val="0"/>
                <w:bCs w:val="0"/>
                <w:color w:val="000000" w:themeColor="text1"/>
              </w:rPr>
            </w:pPr>
            <w:r>
              <w:rPr>
                <w:rFonts w:asciiTheme="minorHAnsi" w:hAnsiTheme="minorHAnsi" w:cstheme="minorHAnsi"/>
                <w:color w:val="000000" w:themeColor="text1"/>
              </w:rPr>
              <w:t>MSc/MA Design Management</w:t>
            </w:r>
          </w:p>
          <w:p w14:paraId="79092AB5" w14:textId="77777777" w:rsidR="004204C1" w:rsidRPr="002F6D3B" w:rsidRDefault="004204C1" w:rsidP="00325F97">
            <w:pPr>
              <w:jc w:val="both"/>
              <w:rPr>
                <w:rFonts w:asciiTheme="minorHAnsi" w:hAnsiTheme="minorHAnsi" w:cstheme="minorHAnsi"/>
                <w:color w:val="000000" w:themeColor="text1"/>
              </w:rPr>
            </w:pPr>
          </w:p>
          <w:p w14:paraId="09BFBFA1" w14:textId="30EC44A7" w:rsidR="00325F97" w:rsidRPr="002F6D3B" w:rsidRDefault="006C0B61" w:rsidP="00325F97">
            <w:pPr>
              <w:jc w:val="both"/>
              <w:rPr>
                <w:rFonts w:asciiTheme="minorHAnsi" w:hAnsiTheme="minorHAnsi" w:cstheme="minorHAnsi"/>
                <w:b w:val="0"/>
                <w:bCs w:val="0"/>
                <w:color w:val="000000" w:themeColor="text1"/>
              </w:rPr>
            </w:pPr>
            <w:r w:rsidRPr="002F6D3B">
              <w:rPr>
                <w:rFonts w:asciiTheme="minorHAnsi" w:hAnsiTheme="minorHAnsi" w:cstheme="minorHAnsi"/>
                <w:b w:val="0"/>
                <w:bCs w:val="0"/>
                <w:color w:val="000000" w:themeColor="text1"/>
              </w:rPr>
              <w:t xml:space="preserve">The </w:t>
            </w:r>
            <w:r w:rsidR="00F3028E">
              <w:rPr>
                <w:rFonts w:asciiTheme="minorHAnsi" w:hAnsiTheme="minorHAnsi" w:cstheme="minorHAnsi"/>
                <w:b w:val="0"/>
                <w:bCs w:val="0"/>
                <w:i/>
                <w:iCs/>
                <w:color w:val="000000" w:themeColor="text1"/>
              </w:rPr>
              <w:t xml:space="preserve">MSc/MA Design Management </w:t>
            </w:r>
            <w:r w:rsidR="00325F97" w:rsidRPr="002F6D3B">
              <w:rPr>
                <w:rFonts w:asciiTheme="minorHAnsi" w:hAnsiTheme="minorHAnsi" w:cstheme="minorHAnsi"/>
                <w:b w:val="0"/>
                <w:bCs w:val="0"/>
                <w:color w:val="000000" w:themeColor="text1"/>
              </w:rPr>
              <w:t xml:space="preserve">is a taught Master’s programme which offers students the opportunity to develop the advanced knowledge, understanding and skills to design and implement complex </w:t>
            </w:r>
            <w:r w:rsidR="00F3028E">
              <w:rPr>
                <w:rFonts w:asciiTheme="minorHAnsi" w:hAnsiTheme="minorHAnsi" w:cstheme="minorHAnsi"/>
                <w:b w:val="0"/>
                <w:bCs w:val="0"/>
                <w:color w:val="000000" w:themeColor="text1"/>
              </w:rPr>
              <w:t xml:space="preserve">change management processes </w:t>
            </w:r>
            <w:r w:rsidR="00325F97" w:rsidRPr="002F6D3B">
              <w:rPr>
                <w:rFonts w:asciiTheme="minorHAnsi" w:hAnsiTheme="minorHAnsi" w:cstheme="minorHAnsi"/>
                <w:b w:val="0"/>
                <w:bCs w:val="0"/>
                <w:color w:val="000000" w:themeColor="text1"/>
              </w:rPr>
              <w:t xml:space="preserve">with an emphasis on systems thinking, leadership and professional practice. </w:t>
            </w:r>
            <w:r w:rsidR="00325F97" w:rsidRPr="002F6D3B">
              <w:rPr>
                <w:rFonts w:asciiTheme="minorHAnsi" w:eastAsia="Arial" w:hAnsiTheme="minorHAnsi" w:cstheme="minorHAnsi"/>
                <w:b w:val="0"/>
                <w:color w:val="000000" w:themeColor="text1"/>
              </w:rPr>
              <w:t>The M</w:t>
            </w:r>
            <w:r w:rsidR="00F3028E">
              <w:rPr>
                <w:rFonts w:asciiTheme="minorHAnsi" w:eastAsia="Arial" w:hAnsiTheme="minorHAnsi" w:cstheme="minorHAnsi"/>
                <w:b w:val="0"/>
                <w:color w:val="000000" w:themeColor="text1"/>
              </w:rPr>
              <w:t>Sc/MA</w:t>
            </w:r>
            <w:r w:rsidR="00325F97" w:rsidRPr="002F6D3B">
              <w:rPr>
                <w:rFonts w:asciiTheme="minorHAnsi" w:eastAsia="Arial" w:hAnsiTheme="minorHAnsi" w:cstheme="minorHAnsi"/>
                <w:b w:val="0"/>
                <w:color w:val="000000" w:themeColor="text1"/>
              </w:rPr>
              <w:t xml:space="preserve"> is delivered over three terms alongside the other postgraduate courses within Ravensbourne’s </w:t>
            </w:r>
            <w:r w:rsidR="00325F97" w:rsidRPr="002F6D3B">
              <w:rPr>
                <w:rFonts w:asciiTheme="minorHAnsi" w:eastAsia="Arial" w:hAnsiTheme="minorHAnsi" w:cstheme="minorHAnsi"/>
                <w:b w:val="0"/>
                <w:iCs/>
                <w:color w:val="000000" w:themeColor="text1"/>
              </w:rPr>
              <w:t>Institute of Creativity and Technology</w:t>
            </w:r>
            <w:r w:rsidR="00F3028E">
              <w:rPr>
                <w:rFonts w:asciiTheme="minorHAnsi" w:eastAsia="Arial" w:hAnsiTheme="minorHAnsi" w:cstheme="minorHAnsi"/>
                <w:b w:val="0"/>
                <w:color w:val="000000" w:themeColor="text1"/>
              </w:rPr>
              <w:t>.</w:t>
            </w:r>
            <w:r w:rsidR="00325F97" w:rsidRPr="002F6D3B">
              <w:rPr>
                <w:rFonts w:asciiTheme="minorHAnsi" w:eastAsia="Arial" w:hAnsiTheme="minorHAnsi" w:cstheme="minorHAnsi"/>
                <w:b w:val="0"/>
                <w:color w:val="000000" w:themeColor="text1"/>
              </w:rPr>
              <w:t xml:space="preserve"> </w:t>
            </w:r>
          </w:p>
          <w:p w14:paraId="1C27395D" w14:textId="77777777" w:rsidR="00325F97" w:rsidRPr="002F6D3B" w:rsidRDefault="00325F97" w:rsidP="00325F97">
            <w:pPr>
              <w:jc w:val="both"/>
              <w:rPr>
                <w:rFonts w:asciiTheme="minorHAnsi" w:eastAsia="Arial" w:hAnsiTheme="minorHAnsi" w:cstheme="minorHAnsi"/>
                <w:bCs w:val="0"/>
                <w:color w:val="000000" w:themeColor="text1"/>
              </w:rPr>
            </w:pPr>
          </w:p>
          <w:p w14:paraId="27D06F44" w14:textId="796F3CDE" w:rsidR="00325F97" w:rsidRPr="002F6D3B" w:rsidRDefault="00325F97" w:rsidP="00325F97">
            <w:pPr>
              <w:jc w:val="both"/>
              <w:rPr>
                <w:rFonts w:asciiTheme="minorHAnsi" w:eastAsia="Arial" w:hAnsiTheme="minorHAnsi" w:cstheme="minorHAnsi"/>
                <w:bCs w:val="0"/>
                <w:color w:val="000000" w:themeColor="text1"/>
              </w:rPr>
            </w:pPr>
            <w:r w:rsidRPr="002F6D3B">
              <w:rPr>
                <w:rFonts w:asciiTheme="minorHAnsi" w:eastAsia="Arial" w:hAnsiTheme="minorHAnsi" w:cstheme="minorHAnsi"/>
                <w:b w:val="0"/>
                <w:color w:val="000000" w:themeColor="text1"/>
              </w:rPr>
              <w:t xml:space="preserve">The course sits within Ravensbourne University’s new Institute for Creativity and Technology located in the Design District on the North Greenwich Peninsula at the heart of London. This geographic and conceptual alignment connects </w:t>
            </w:r>
            <w:r w:rsidR="00F3028E">
              <w:rPr>
                <w:rFonts w:asciiTheme="minorHAnsi" w:eastAsia="Arial" w:hAnsiTheme="minorHAnsi" w:cstheme="minorHAnsi"/>
                <w:b w:val="0"/>
                <w:color w:val="000000" w:themeColor="text1"/>
              </w:rPr>
              <w:t xml:space="preserve">professionals, </w:t>
            </w:r>
            <w:r w:rsidRPr="002F6D3B">
              <w:rPr>
                <w:rFonts w:asciiTheme="minorHAnsi" w:eastAsia="Arial" w:hAnsiTheme="minorHAnsi" w:cstheme="minorHAnsi"/>
                <w:b w:val="0"/>
                <w:color w:val="000000" w:themeColor="text1"/>
              </w:rPr>
              <w:t xml:space="preserve">practitioners, researchers and students with local and global partnerships to explore the interplay between </w:t>
            </w:r>
            <w:r w:rsidR="00F3028E">
              <w:rPr>
                <w:rFonts w:asciiTheme="minorHAnsi" w:eastAsia="Arial" w:hAnsiTheme="minorHAnsi" w:cstheme="minorHAnsi"/>
                <w:b w:val="0"/>
                <w:color w:val="000000" w:themeColor="text1"/>
              </w:rPr>
              <w:t xml:space="preserve">business, </w:t>
            </w:r>
            <w:r w:rsidRPr="002F6D3B">
              <w:rPr>
                <w:rFonts w:asciiTheme="minorHAnsi" w:eastAsia="Arial" w:hAnsiTheme="minorHAnsi" w:cstheme="minorHAnsi"/>
                <w:b w:val="0"/>
                <w:color w:val="000000" w:themeColor="text1"/>
              </w:rPr>
              <w:t>creativity and technology for education, industry and society. No other institution is offering an M</w:t>
            </w:r>
            <w:r w:rsidR="004204C1">
              <w:rPr>
                <w:rFonts w:asciiTheme="minorHAnsi" w:eastAsia="Arial" w:hAnsiTheme="minorHAnsi" w:cstheme="minorHAnsi"/>
                <w:b w:val="0"/>
                <w:color w:val="000000" w:themeColor="text1"/>
              </w:rPr>
              <w:t>SC/MA</w:t>
            </w:r>
            <w:r w:rsidRPr="002F6D3B">
              <w:rPr>
                <w:rFonts w:asciiTheme="minorHAnsi" w:eastAsia="Arial" w:hAnsiTheme="minorHAnsi" w:cstheme="minorHAnsi"/>
                <w:b w:val="0"/>
                <w:color w:val="000000" w:themeColor="text1"/>
              </w:rPr>
              <w:t xml:space="preserve"> in this context.</w:t>
            </w:r>
          </w:p>
          <w:p w14:paraId="3EA1BE5D" w14:textId="77777777" w:rsidR="00E2736F" w:rsidRPr="002F6D3B" w:rsidRDefault="00E2736F" w:rsidP="00E2736F">
            <w:pPr>
              <w:jc w:val="both"/>
              <w:rPr>
                <w:rFonts w:asciiTheme="minorHAnsi" w:hAnsiTheme="minorHAnsi" w:cstheme="minorHAnsi"/>
                <w:b w:val="0"/>
                <w:bCs w:val="0"/>
                <w:color w:val="000000" w:themeColor="text1"/>
              </w:rPr>
            </w:pPr>
          </w:p>
          <w:p w14:paraId="6F9CFCC7" w14:textId="1365609A" w:rsidR="00E4057A" w:rsidRPr="00776406" w:rsidRDefault="00E4057A" w:rsidP="00E4057A">
            <w:pPr>
              <w:spacing w:before="100" w:beforeAutospacing="1" w:after="100" w:afterAutospacing="1"/>
              <w:rPr>
                <w:rFonts w:ascii="Times New Roman" w:eastAsia="Times New Roman" w:hAnsi="Times New Roman" w:cs="Times New Roman"/>
                <w:b w:val="0"/>
                <w:bCs w:val="0"/>
              </w:rPr>
            </w:pPr>
            <w:r w:rsidRPr="00776406">
              <w:rPr>
                <w:rFonts w:eastAsia="Times New Roman"/>
                <w:b w:val="0"/>
                <w:bCs w:val="0"/>
              </w:rPr>
              <w:t xml:space="preserve">At the heart of our Design Management MSc/MA is a belief that creative minds and leaders of the future will need a step change in the quality of professional learning and decision making to meet the challenges of both now and the future. </w:t>
            </w:r>
          </w:p>
          <w:p w14:paraId="749A40AC" w14:textId="5FB196AB" w:rsidR="00E4057A" w:rsidRPr="00776406" w:rsidRDefault="00E4057A" w:rsidP="00E4057A">
            <w:pPr>
              <w:spacing w:before="100" w:beforeAutospacing="1" w:after="100" w:afterAutospacing="1"/>
              <w:rPr>
                <w:rFonts w:ascii="Times New Roman" w:eastAsia="Times New Roman" w:hAnsi="Times New Roman" w:cs="Times New Roman"/>
                <w:b w:val="0"/>
                <w:bCs w:val="0"/>
              </w:rPr>
            </w:pPr>
            <w:r w:rsidRPr="00776406">
              <w:rPr>
                <w:rFonts w:eastAsia="Times New Roman"/>
                <w:b w:val="0"/>
                <w:bCs w:val="0"/>
              </w:rPr>
              <w:t>In consultation with leading figures in the world of design and technology we have identified a series of leadership competencies and a detailed gap analysis of the leadership competencies in traditional MBA programmes.</w:t>
            </w:r>
            <w:r w:rsidRPr="00776406">
              <w:rPr>
                <w:rFonts w:eastAsia="Times New Roman"/>
                <w:b w:val="0"/>
                <w:bCs w:val="0"/>
                <w:position w:val="8"/>
              </w:rPr>
              <w:t xml:space="preserve"> </w:t>
            </w:r>
          </w:p>
          <w:p w14:paraId="5CB00A48" w14:textId="1559E945" w:rsidR="00E4057A" w:rsidRPr="00776406" w:rsidRDefault="00E4057A" w:rsidP="00E4057A">
            <w:pPr>
              <w:spacing w:before="100" w:beforeAutospacing="1" w:after="100" w:afterAutospacing="1"/>
              <w:rPr>
                <w:rFonts w:ascii="Times New Roman" w:eastAsia="Times New Roman" w:hAnsi="Times New Roman" w:cs="Times New Roman"/>
                <w:b w:val="0"/>
                <w:bCs w:val="0"/>
              </w:rPr>
            </w:pPr>
            <w:r w:rsidRPr="00776406">
              <w:rPr>
                <w:rFonts w:eastAsia="Times New Roman"/>
                <w:b w:val="0"/>
                <w:bCs w:val="0"/>
              </w:rPr>
              <w:t xml:space="preserve">These </w:t>
            </w:r>
            <w:r w:rsidR="00776406">
              <w:rPr>
                <w:rFonts w:eastAsia="Times New Roman"/>
                <w:b w:val="0"/>
                <w:bCs w:val="0"/>
              </w:rPr>
              <w:t xml:space="preserve">‘gaps’ whereby creative thinking, abductive reasoning, collaboration and innovation </w:t>
            </w:r>
            <w:proofErr w:type="spellStart"/>
            <w:r w:rsidRPr="00776406">
              <w:rPr>
                <w:rFonts w:eastAsia="Times New Roman"/>
                <w:b w:val="0"/>
                <w:bCs w:val="0"/>
              </w:rPr>
              <w:t>c</w:t>
            </w:r>
            <w:r w:rsidR="00776406">
              <w:rPr>
                <w:rFonts w:eastAsia="Times New Roman"/>
                <w:b w:val="0"/>
                <w:bCs w:val="0"/>
              </w:rPr>
              <w:t>into</w:t>
            </w:r>
            <w:proofErr w:type="spellEnd"/>
            <w:r w:rsidR="00776406">
              <w:rPr>
                <w:rFonts w:eastAsia="Times New Roman"/>
                <w:b w:val="0"/>
                <w:bCs w:val="0"/>
              </w:rPr>
              <w:t xml:space="preserve"> traditional Business courses</w:t>
            </w:r>
            <w:r w:rsidRPr="00776406">
              <w:rPr>
                <w:rFonts w:eastAsia="Times New Roman"/>
                <w:b w:val="0"/>
                <w:bCs w:val="0"/>
              </w:rPr>
              <w:t xml:space="preserve"> have been translated into Ravensbourne’s M</w:t>
            </w:r>
            <w:r w:rsidR="00776406">
              <w:rPr>
                <w:rFonts w:eastAsia="Times New Roman"/>
                <w:b w:val="0"/>
                <w:bCs w:val="0"/>
              </w:rPr>
              <w:t>Sc/MA</w:t>
            </w:r>
            <w:r w:rsidRPr="00776406">
              <w:rPr>
                <w:rFonts w:eastAsia="Times New Roman"/>
                <w:b w:val="0"/>
                <w:bCs w:val="0"/>
              </w:rPr>
              <w:t xml:space="preserve"> programme based on an understanding of the knowledge, skills and mindset we need to develop successful and globally connected companies </w:t>
            </w:r>
            <w:r w:rsidR="00776406">
              <w:rPr>
                <w:rFonts w:eastAsia="Times New Roman"/>
                <w:b w:val="0"/>
                <w:bCs w:val="0"/>
              </w:rPr>
              <w:t xml:space="preserve">– and leaders - </w:t>
            </w:r>
            <w:r w:rsidRPr="00776406">
              <w:rPr>
                <w:rFonts w:eastAsia="Times New Roman"/>
                <w:b w:val="0"/>
                <w:bCs w:val="0"/>
              </w:rPr>
              <w:t xml:space="preserve">of the future. </w:t>
            </w:r>
          </w:p>
          <w:p w14:paraId="5E10DD69" w14:textId="1229CA3A" w:rsidR="00E2736F" w:rsidRPr="002F6D3B" w:rsidRDefault="00E2736F" w:rsidP="00E2736F">
            <w:pPr>
              <w:jc w:val="both"/>
              <w:rPr>
                <w:rFonts w:asciiTheme="minorHAnsi" w:hAnsiTheme="minorHAnsi" w:cstheme="minorHAnsi"/>
                <w:b w:val="0"/>
                <w:bCs w:val="0"/>
                <w:color w:val="000000" w:themeColor="text1"/>
              </w:rPr>
            </w:pPr>
            <w:r w:rsidRPr="002F6D3B">
              <w:rPr>
                <w:rFonts w:asciiTheme="minorHAnsi" w:hAnsiTheme="minorHAnsi" w:cstheme="minorHAnsi"/>
                <w:b w:val="0"/>
                <w:bCs w:val="0"/>
                <w:color w:val="000000" w:themeColor="text1"/>
              </w:rPr>
              <w:t xml:space="preserve">Ravensbourne’s approach to </w:t>
            </w:r>
            <w:r w:rsidR="00F3028E">
              <w:rPr>
                <w:rFonts w:asciiTheme="minorHAnsi" w:hAnsiTheme="minorHAnsi" w:cstheme="minorHAnsi"/>
                <w:b w:val="0"/>
                <w:bCs w:val="0"/>
                <w:color w:val="000000" w:themeColor="text1"/>
              </w:rPr>
              <w:t xml:space="preserve">Design Management </w:t>
            </w:r>
            <w:r w:rsidRPr="002F6D3B">
              <w:rPr>
                <w:rFonts w:asciiTheme="minorHAnsi" w:hAnsiTheme="minorHAnsi" w:cstheme="minorHAnsi"/>
                <w:b w:val="0"/>
                <w:bCs w:val="0"/>
                <w:color w:val="000000" w:themeColor="text1"/>
              </w:rPr>
              <w:t xml:space="preserve">is multidisciplinary with a focus on innovation and </w:t>
            </w:r>
            <w:r w:rsidR="00325F97" w:rsidRPr="002F6D3B">
              <w:rPr>
                <w:rFonts w:asciiTheme="minorHAnsi" w:hAnsiTheme="minorHAnsi" w:cstheme="minorHAnsi"/>
                <w:b w:val="0"/>
                <w:bCs w:val="0"/>
                <w:color w:val="000000" w:themeColor="text1"/>
              </w:rPr>
              <w:t>disruption</w:t>
            </w:r>
            <w:r w:rsidRPr="002F6D3B">
              <w:rPr>
                <w:rFonts w:asciiTheme="minorHAnsi" w:hAnsiTheme="minorHAnsi" w:cstheme="minorHAnsi"/>
                <w:b w:val="0"/>
                <w:bCs w:val="0"/>
                <w:color w:val="000000" w:themeColor="text1"/>
              </w:rPr>
              <w:t xml:space="preserve"> in both the creative</w:t>
            </w:r>
            <w:r w:rsidR="00F3028E">
              <w:rPr>
                <w:rFonts w:asciiTheme="minorHAnsi" w:hAnsiTheme="minorHAnsi" w:cstheme="minorHAnsi"/>
                <w:b w:val="0"/>
                <w:bCs w:val="0"/>
                <w:color w:val="000000" w:themeColor="text1"/>
              </w:rPr>
              <w:t xml:space="preserve"> industries</w:t>
            </w:r>
            <w:r w:rsidRPr="002F6D3B">
              <w:rPr>
                <w:rFonts w:asciiTheme="minorHAnsi" w:hAnsiTheme="minorHAnsi" w:cstheme="minorHAnsi"/>
                <w:b w:val="0"/>
                <w:bCs w:val="0"/>
                <w:color w:val="000000" w:themeColor="text1"/>
              </w:rPr>
              <w:t xml:space="preserve"> and mainstream economy. It allows for a multi-faceted engagement with the discipline by:</w:t>
            </w:r>
          </w:p>
          <w:p w14:paraId="480AE700" w14:textId="77777777" w:rsidR="00E2736F" w:rsidRPr="002F6D3B" w:rsidRDefault="00E2736F" w:rsidP="00E2736F">
            <w:pPr>
              <w:jc w:val="both"/>
              <w:rPr>
                <w:rFonts w:asciiTheme="minorHAnsi" w:hAnsiTheme="minorHAnsi" w:cstheme="minorHAnsi"/>
                <w:b w:val="0"/>
                <w:bCs w:val="0"/>
                <w:color w:val="000000" w:themeColor="text1"/>
              </w:rPr>
            </w:pPr>
          </w:p>
          <w:p w14:paraId="654CCD61" w14:textId="4DC42AA1" w:rsidR="00E2736F" w:rsidRPr="002F6D3B" w:rsidRDefault="00E2736F" w:rsidP="00E2736F">
            <w:pPr>
              <w:numPr>
                <w:ilvl w:val="0"/>
                <w:numId w:val="4"/>
              </w:numPr>
              <w:contextualSpacing/>
              <w:jc w:val="both"/>
              <w:rPr>
                <w:rFonts w:asciiTheme="minorHAnsi" w:hAnsiTheme="minorHAnsi" w:cstheme="minorHAnsi"/>
                <w:b w:val="0"/>
                <w:bCs w:val="0"/>
                <w:color w:val="000000" w:themeColor="text1"/>
              </w:rPr>
            </w:pPr>
            <w:r w:rsidRPr="002F6D3B">
              <w:rPr>
                <w:rFonts w:asciiTheme="minorHAnsi" w:hAnsiTheme="minorHAnsi" w:cstheme="minorHAnsi"/>
                <w:color w:val="000000" w:themeColor="text1"/>
              </w:rPr>
              <w:t>Emphasising</w:t>
            </w:r>
            <w:r w:rsidRPr="002F6D3B">
              <w:rPr>
                <w:rFonts w:asciiTheme="minorHAnsi" w:hAnsiTheme="minorHAnsi" w:cstheme="minorHAnsi"/>
                <w:b w:val="0"/>
                <w:bCs w:val="0"/>
                <w:color w:val="000000" w:themeColor="text1"/>
              </w:rPr>
              <w:t xml:space="preserve"> the value of </w:t>
            </w:r>
            <w:r w:rsidR="00D9305C" w:rsidRPr="002F6D3B">
              <w:rPr>
                <w:rFonts w:asciiTheme="minorHAnsi" w:hAnsiTheme="minorHAnsi" w:cstheme="minorHAnsi"/>
                <w:b w:val="0"/>
                <w:bCs w:val="0"/>
                <w:color w:val="000000" w:themeColor="text1"/>
              </w:rPr>
              <w:t>systems</w:t>
            </w:r>
            <w:r w:rsidRPr="002F6D3B">
              <w:rPr>
                <w:rFonts w:asciiTheme="minorHAnsi" w:hAnsiTheme="minorHAnsi" w:cstheme="minorHAnsi"/>
                <w:b w:val="0"/>
                <w:bCs w:val="0"/>
                <w:color w:val="000000" w:themeColor="text1"/>
              </w:rPr>
              <w:t xml:space="preserve"> thinking </w:t>
            </w:r>
            <w:r w:rsidR="00D9305C" w:rsidRPr="002F6D3B">
              <w:rPr>
                <w:rFonts w:asciiTheme="minorHAnsi" w:hAnsiTheme="minorHAnsi" w:cstheme="minorHAnsi"/>
                <w:b w:val="0"/>
                <w:bCs w:val="0"/>
                <w:color w:val="000000" w:themeColor="text1"/>
              </w:rPr>
              <w:t>and</w:t>
            </w:r>
            <w:r w:rsidRPr="002F6D3B">
              <w:rPr>
                <w:rFonts w:asciiTheme="minorHAnsi" w:hAnsiTheme="minorHAnsi" w:cstheme="minorHAnsi"/>
                <w:b w:val="0"/>
                <w:bCs w:val="0"/>
                <w:color w:val="000000" w:themeColor="text1"/>
              </w:rPr>
              <w:t xml:space="preserve"> its wider application to business strategy, the creation of new business models and new approaches to technology, platform design, social and organisational innovation.</w:t>
            </w:r>
          </w:p>
          <w:p w14:paraId="4E6FEF09" w14:textId="3D7C49D4" w:rsidR="00E2736F" w:rsidRPr="002F6D3B" w:rsidRDefault="00E2736F" w:rsidP="00E2736F">
            <w:pPr>
              <w:numPr>
                <w:ilvl w:val="0"/>
                <w:numId w:val="4"/>
              </w:numPr>
              <w:contextualSpacing/>
              <w:jc w:val="both"/>
              <w:rPr>
                <w:rFonts w:asciiTheme="minorHAnsi" w:hAnsiTheme="minorHAnsi" w:cstheme="minorHAnsi"/>
                <w:b w:val="0"/>
                <w:bCs w:val="0"/>
                <w:color w:val="000000" w:themeColor="text1"/>
              </w:rPr>
            </w:pPr>
            <w:r w:rsidRPr="002F6D3B">
              <w:rPr>
                <w:rFonts w:asciiTheme="minorHAnsi" w:hAnsiTheme="minorHAnsi" w:cstheme="minorHAnsi"/>
                <w:color w:val="000000" w:themeColor="text1"/>
              </w:rPr>
              <w:t>Stressing</w:t>
            </w:r>
            <w:r w:rsidRPr="002F6D3B">
              <w:rPr>
                <w:rFonts w:asciiTheme="minorHAnsi" w:hAnsiTheme="minorHAnsi" w:cstheme="minorHAnsi"/>
                <w:b w:val="0"/>
                <w:bCs w:val="0"/>
                <w:color w:val="000000" w:themeColor="text1"/>
              </w:rPr>
              <w:t xml:space="preserve"> a human centred approach to </w:t>
            </w:r>
            <w:r w:rsidR="00F3028E">
              <w:rPr>
                <w:rFonts w:asciiTheme="minorHAnsi" w:hAnsiTheme="minorHAnsi" w:cstheme="minorHAnsi"/>
                <w:b w:val="0"/>
                <w:bCs w:val="0"/>
                <w:color w:val="000000" w:themeColor="text1"/>
              </w:rPr>
              <w:t>business management</w:t>
            </w:r>
            <w:r w:rsidRPr="002F6D3B">
              <w:rPr>
                <w:rFonts w:asciiTheme="minorHAnsi" w:hAnsiTheme="minorHAnsi" w:cstheme="minorHAnsi"/>
                <w:b w:val="0"/>
                <w:bCs w:val="0"/>
                <w:color w:val="000000" w:themeColor="text1"/>
              </w:rPr>
              <w:t xml:space="preserve"> and that real innovation comes from gaining a deep understanding </w:t>
            </w:r>
            <w:r w:rsidR="008A2911" w:rsidRPr="002F6D3B">
              <w:rPr>
                <w:rFonts w:asciiTheme="minorHAnsi" w:hAnsiTheme="minorHAnsi" w:cstheme="minorHAnsi"/>
                <w:b w:val="0"/>
                <w:bCs w:val="0"/>
                <w:color w:val="000000" w:themeColor="text1"/>
              </w:rPr>
              <w:t xml:space="preserve">and observation </w:t>
            </w:r>
            <w:r w:rsidRPr="002F6D3B">
              <w:rPr>
                <w:rFonts w:asciiTheme="minorHAnsi" w:hAnsiTheme="minorHAnsi" w:cstheme="minorHAnsi"/>
                <w:b w:val="0"/>
                <w:bCs w:val="0"/>
                <w:color w:val="000000" w:themeColor="text1"/>
              </w:rPr>
              <w:t xml:space="preserve">of </w:t>
            </w:r>
            <w:r w:rsidR="00F3028E">
              <w:rPr>
                <w:rFonts w:asciiTheme="minorHAnsi" w:hAnsiTheme="minorHAnsi" w:cstheme="minorHAnsi"/>
                <w:b w:val="0"/>
                <w:bCs w:val="0"/>
                <w:color w:val="000000" w:themeColor="text1"/>
              </w:rPr>
              <w:t>employees, partners, clients, consumers and stakeholders</w:t>
            </w:r>
            <w:r w:rsidR="008A2911" w:rsidRPr="002F6D3B">
              <w:rPr>
                <w:rFonts w:asciiTheme="minorHAnsi" w:hAnsiTheme="minorHAnsi" w:cstheme="minorHAnsi"/>
                <w:b w:val="0"/>
                <w:bCs w:val="0"/>
                <w:color w:val="000000" w:themeColor="text1"/>
              </w:rPr>
              <w:t>, their behaviours and needs</w:t>
            </w:r>
          </w:p>
          <w:p w14:paraId="3731FC38" w14:textId="5D97820C" w:rsidR="00E2736F" w:rsidRPr="002F6D3B" w:rsidRDefault="00E2736F" w:rsidP="00E2736F">
            <w:pPr>
              <w:numPr>
                <w:ilvl w:val="0"/>
                <w:numId w:val="4"/>
              </w:numPr>
              <w:contextualSpacing/>
              <w:jc w:val="both"/>
              <w:rPr>
                <w:rFonts w:asciiTheme="minorHAnsi" w:hAnsiTheme="minorHAnsi" w:cstheme="minorHAnsi"/>
                <w:b w:val="0"/>
                <w:bCs w:val="0"/>
                <w:color w:val="000000" w:themeColor="text1"/>
              </w:rPr>
            </w:pPr>
            <w:r w:rsidRPr="002F6D3B">
              <w:rPr>
                <w:rFonts w:asciiTheme="minorHAnsi" w:hAnsiTheme="minorHAnsi" w:cstheme="minorHAnsi"/>
                <w:color w:val="000000" w:themeColor="text1"/>
              </w:rPr>
              <w:t>Covering</w:t>
            </w:r>
            <w:r w:rsidRPr="002F6D3B">
              <w:rPr>
                <w:rFonts w:asciiTheme="minorHAnsi" w:hAnsiTheme="minorHAnsi" w:cstheme="minorHAnsi"/>
                <w:b w:val="0"/>
                <w:bCs w:val="0"/>
                <w:color w:val="000000" w:themeColor="text1"/>
              </w:rPr>
              <w:t xml:space="preserve"> diverse approaches to innovation, </w:t>
            </w:r>
            <w:r w:rsidR="00F3028E">
              <w:rPr>
                <w:rFonts w:asciiTheme="minorHAnsi" w:hAnsiTheme="minorHAnsi" w:cstheme="minorHAnsi"/>
                <w:b w:val="0"/>
                <w:bCs w:val="0"/>
                <w:color w:val="000000" w:themeColor="text1"/>
              </w:rPr>
              <w:t>design management</w:t>
            </w:r>
            <w:r w:rsidRPr="002F6D3B">
              <w:rPr>
                <w:rFonts w:asciiTheme="minorHAnsi" w:hAnsiTheme="minorHAnsi" w:cstheme="minorHAnsi"/>
                <w:b w:val="0"/>
                <w:bCs w:val="0"/>
                <w:color w:val="000000" w:themeColor="text1"/>
              </w:rPr>
              <w:t xml:space="preserve">, </w:t>
            </w:r>
            <w:r w:rsidR="00B82E1E" w:rsidRPr="002F6D3B">
              <w:rPr>
                <w:rFonts w:asciiTheme="minorHAnsi" w:hAnsiTheme="minorHAnsi" w:cstheme="minorHAnsi"/>
                <w:b w:val="0"/>
                <w:bCs w:val="0"/>
                <w:color w:val="000000" w:themeColor="text1"/>
              </w:rPr>
              <w:t xml:space="preserve">technology, </w:t>
            </w:r>
            <w:r w:rsidRPr="002F6D3B">
              <w:rPr>
                <w:rFonts w:asciiTheme="minorHAnsi" w:hAnsiTheme="minorHAnsi" w:cstheme="minorHAnsi"/>
                <w:b w:val="0"/>
                <w:bCs w:val="0"/>
                <w:color w:val="000000" w:themeColor="text1"/>
              </w:rPr>
              <w:t>branding</w:t>
            </w:r>
            <w:r w:rsidR="00B82E1E" w:rsidRPr="002F6D3B">
              <w:rPr>
                <w:rFonts w:asciiTheme="minorHAnsi" w:hAnsiTheme="minorHAnsi" w:cstheme="minorHAnsi"/>
                <w:b w:val="0"/>
                <w:bCs w:val="0"/>
                <w:color w:val="000000" w:themeColor="text1"/>
              </w:rPr>
              <w:t xml:space="preserve"> and</w:t>
            </w:r>
            <w:r w:rsidRPr="002F6D3B">
              <w:rPr>
                <w:rFonts w:asciiTheme="minorHAnsi" w:hAnsiTheme="minorHAnsi" w:cstheme="minorHAnsi"/>
                <w:b w:val="0"/>
                <w:bCs w:val="0"/>
                <w:color w:val="000000" w:themeColor="text1"/>
              </w:rPr>
              <w:t xml:space="preserve"> </w:t>
            </w:r>
            <w:r w:rsidR="00F3028E">
              <w:rPr>
                <w:rFonts w:asciiTheme="minorHAnsi" w:hAnsiTheme="minorHAnsi" w:cstheme="minorHAnsi"/>
                <w:b w:val="0"/>
                <w:bCs w:val="0"/>
                <w:color w:val="000000" w:themeColor="text1"/>
              </w:rPr>
              <w:t xml:space="preserve">change management </w:t>
            </w:r>
            <w:r w:rsidRPr="002F6D3B">
              <w:rPr>
                <w:rFonts w:asciiTheme="minorHAnsi" w:hAnsiTheme="minorHAnsi" w:cstheme="minorHAnsi"/>
                <w:b w:val="0"/>
                <w:bCs w:val="0"/>
                <w:color w:val="000000" w:themeColor="text1"/>
              </w:rPr>
              <w:t xml:space="preserve">where the design and </w:t>
            </w:r>
            <w:r w:rsidR="00021C54">
              <w:rPr>
                <w:rFonts w:asciiTheme="minorHAnsi" w:hAnsiTheme="minorHAnsi" w:cstheme="minorHAnsi"/>
                <w:b w:val="0"/>
                <w:bCs w:val="0"/>
                <w:color w:val="000000" w:themeColor="text1"/>
              </w:rPr>
              <w:t xml:space="preserve">management </w:t>
            </w:r>
            <w:r w:rsidRPr="002F6D3B">
              <w:rPr>
                <w:rFonts w:asciiTheme="minorHAnsi" w:hAnsiTheme="minorHAnsi" w:cstheme="minorHAnsi"/>
                <w:b w:val="0"/>
                <w:bCs w:val="0"/>
                <w:color w:val="000000" w:themeColor="text1"/>
              </w:rPr>
              <w:t xml:space="preserve">process and the brand story are often developed alongside the </w:t>
            </w:r>
            <w:r w:rsidR="00021C54">
              <w:rPr>
                <w:rFonts w:asciiTheme="minorHAnsi" w:hAnsiTheme="minorHAnsi" w:cstheme="minorHAnsi"/>
                <w:b w:val="0"/>
                <w:bCs w:val="0"/>
                <w:color w:val="000000" w:themeColor="text1"/>
              </w:rPr>
              <w:t>business</w:t>
            </w:r>
            <w:r w:rsidRPr="002F6D3B">
              <w:rPr>
                <w:rFonts w:asciiTheme="minorHAnsi" w:hAnsiTheme="minorHAnsi" w:cstheme="minorHAnsi"/>
                <w:b w:val="0"/>
                <w:bCs w:val="0"/>
                <w:color w:val="000000" w:themeColor="text1"/>
              </w:rPr>
              <w:t xml:space="preserve"> itself.</w:t>
            </w:r>
          </w:p>
          <w:p w14:paraId="13A5C2EB" w14:textId="07103C9E" w:rsidR="00E2736F" w:rsidRPr="002F6D3B" w:rsidRDefault="00E2736F" w:rsidP="00E2736F">
            <w:pPr>
              <w:numPr>
                <w:ilvl w:val="0"/>
                <w:numId w:val="4"/>
              </w:numPr>
              <w:contextualSpacing/>
              <w:jc w:val="both"/>
              <w:rPr>
                <w:rFonts w:asciiTheme="minorHAnsi" w:hAnsiTheme="minorHAnsi" w:cstheme="minorHAnsi"/>
                <w:b w:val="0"/>
                <w:bCs w:val="0"/>
                <w:color w:val="000000" w:themeColor="text1"/>
              </w:rPr>
            </w:pPr>
            <w:r w:rsidRPr="002F6D3B">
              <w:rPr>
                <w:rFonts w:asciiTheme="minorHAnsi" w:hAnsiTheme="minorHAnsi" w:cstheme="minorHAnsi"/>
                <w:color w:val="000000" w:themeColor="text1"/>
              </w:rPr>
              <w:t>Addressing</w:t>
            </w:r>
            <w:r w:rsidRPr="002F6D3B">
              <w:rPr>
                <w:rFonts w:asciiTheme="minorHAnsi" w:hAnsiTheme="minorHAnsi" w:cstheme="minorHAnsi"/>
                <w:b w:val="0"/>
                <w:bCs w:val="0"/>
                <w:color w:val="000000" w:themeColor="text1"/>
              </w:rPr>
              <w:t xml:space="preserve"> the increasing need for </w:t>
            </w:r>
            <w:r w:rsidR="00021C54">
              <w:rPr>
                <w:rFonts w:asciiTheme="minorHAnsi" w:hAnsiTheme="minorHAnsi" w:cstheme="minorHAnsi"/>
                <w:b w:val="0"/>
                <w:bCs w:val="0"/>
                <w:color w:val="000000" w:themeColor="text1"/>
              </w:rPr>
              <w:t xml:space="preserve">managers, leaders </w:t>
            </w:r>
            <w:r w:rsidRPr="002F6D3B">
              <w:rPr>
                <w:rFonts w:asciiTheme="minorHAnsi" w:hAnsiTheme="minorHAnsi" w:cstheme="minorHAnsi"/>
                <w:b w:val="0"/>
                <w:bCs w:val="0"/>
                <w:color w:val="000000" w:themeColor="text1"/>
              </w:rPr>
              <w:t>and innovators to having a global and wider societal perspective along with a critical understanding of the challenges facing the creative and global economy in the twenty-first century.</w:t>
            </w:r>
          </w:p>
          <w:p w14:paraId="59336B4A" w14:textId="10D44D57" w:rsidR="00E2736F" w:rsidRPr="002F6D3B" w:rsidRDefault="00E2736F" w:rsidP="00E2736F">
            <w:pPr>
              <w:numPr>
                <w:ilvl w:val="0"/>
                <w:numId w:val="4"/>
              </w:numPr>
              <w:contextualSpacing/>
              <w:jc w:val="both"/>
              <w:rPr>
                <w:rFonts w:asciiTheme="minorHAnsi" w:hAnsiTheme="minorHAnsi" w:cstheme="minorHAnsi"/>
                <w:b w:val="0"/>
                <w:bCs w:val="0"/>
                <w:color w:val="000000" w:themeColor="text1"/>
              </w:rPr>
            </w:pPr>
            <w:r w:rsidRPr="002F6D3B">
              <w:rPr>
                <w:rFonts w:asciiTheme="minorHAnsi" w:hAnsiTheme="minorHAnsi" w:cstheme="minorHAnsi"/>
                <w:color w:val="000000" w:themeColor="text1"/>
              </w:rPr>
              <w:t>Approaching</w:t>
            </w:r>
            <w:r w:rsidRPr="002F6D3B">
              <w:rPr>
                <w:rFonts w:asciiTheme="minorHAnsi" w:hAnsiTheme="minorHAnsi" w:cstheme="minorHAnsi"/>
                <w:b w:val="0"/>
                <w:bCs w:val="0"/>
                <w:color w:val="000000" w:themeColor="text1"/>
              </w:rPr>
              <w:t xml:space="preserve"> </w:t>
            </w:r>
            <w:r w:rsidR="00B82E1E" w:rsidRPr="002F6D3B">
              <w:rPr>
                <w:rFonts w:asciiTheme="minorHAnsi" w:hAnsiTheme="minorHAnsi" w:cstheme="minorHAnsi"/>
                <w:b w:val="0"/>
                <w:bCs w:val="0"/>
                <w:color w:val="000000" w:themeColor="text1"/>
              </w:rPr>
              <w:t>Design</w:t>
            </w:r>
            <w:r w:rsidR="00C839A9">
              <w:rPr>
                <w:rFonts w:asciiTheme="minorHAnsi" w:hAnsiTheme="minorHAnsi" w:cstheme="minorHAnsi"/>
                <w:b w:val="0"/>
                <w:bCs w:val="0"/>
                <w:color w:val="000000" w:themeColor="text1"/>
              </w:rPr>
              <w:t xml:space="preserve"> Management</w:t>
            </w:r>
            <w:r w:rsidRPr="002F6D3B">
              <w:rPr>
                <w:rFonts w:asciiTheme="minorHAnsi" w:hAnsiTheme="minorHAnsi" w:cstheme="minorHAnsi"/>
                <w:b w:val="0"/>
                <w:bCs w:val="0"/>
                <w:color w:val="000000" w:themeColor="text1"/>
              </w:rPr>
              <w:t xml:space="preserve"> through project and industry-based learning involving knowledge sharing and live projects with professional organisations (ranging from public sector organisations, NGOs through to projects with global companies).</w:t>
            </w:r>
          </w:p>
          <w:p w14:paraId="399AA9ED" w14:textId="77777777" w:rsidR="009F6B29" w:rsidRPr="002F6D3B" w:rsidRDefault="009F6B29" w:rsidP="00D9305C">
            <w:pPr>
              <w:rPr>
                <w:rFonts w:asciiTheme="minorHAnsi" w:eastAsia="Arial" w:hAnsiTheme="minorHAnsi" w:cstheme="minorHAnsi"/>
                <w:b w:val="0"/>
                <w:bCs w:val="0"/>
                <w:color w:val="000000" w:themeColor="text1"/>
              </w:rPr>
            </w:pPr>
          </w:p>
          <w:p w14:paraId="2452A1E8" w14:textId="4B7FC16E" w:rsidR="00325F97" w:rsidRPr="002F6D3B" w:rsidRDefault="00F64217" w:rsidP="009F6B29">
            <w:pPr>
              <w:jc w:val="both"/>
              <w:rPr>
                <w:rFonts w:asciiTheme="minorHAnsi" w:eastAsia="Arial" w:hAnsiTheme="minorHAnsi" w:cstheme="minorHAnsi"/>
                <w:color w:val="000000" w:themeColor="text1"/>
              </w:rPr>
            </w:pPr>
            <w:r w:rsidRPr="002F6D3B">
              <w:rPr>
                <w:rFonts w:asciiTheme="minorHAnsi" w:eastAsia="Arial" w:hAnsiTheme="minorHAnsi" w:cstheme="minorHAnsi"/>
                <w:b w:val="0"/>
                <w:bCs w:val="0"/>
                <w:color w:val="000000" w:themeColor="text1"/>
              </w:rPr>
              <w:t xml:space="preserve">The </w:t>
            </w:r>
            <w:r w:rsidR="00F64AD6">
              <w:rPr>
                <w:rFonts w:asciiTheme="minorHAnsi" w:eastAsia="Arial" w:hAnsiTheme="minorHAnsi" w:cstheme="minorHAnsi"/>
                <w:b w:val="0"/>
                <w:bCs w:val="0"/>
                <w:i/>
                <w:iCs/>
                <w:color w:val="000000" w:themeColor="text1"/>
              </w:rPr>
              <w:t xml:space="preserve">Design Management MSc/MA </w:t>
            </w:r>
            <w:r w:rsidRPr="002F6D3B">
              <w:rPr>
                <w:rFonts w:asciiTheme="minorHAnsi" w:eastAsia="Arial" w:hAnsiTheme="minorHAnsi" w:cstheme="minorHAnsi"/>
                <w:b w:val="0"/>
                <w:bCs w:val="0"/>
                <w:color w:val="000000" w:themeColor="text1"/>
              </w:rPr>
              <w:t>reflects the growing need for the development of new ways of describing, thinking about and managing a variety of</w:t>
            </w:r>
            <w:r w:rsidR="00325F97" w:rsidRPr="002F6D3B">
              <w:rPr>
                <w:rFonts w:asciiTheme="minorHAnsi" w:eastAsia="Arial" w:hAnsiTheme="minorHAnsi" w:cstheme="minorHAnsi"/>
                <w:b w:val="0"/>
                <w:bCs w:val="0"/>
                <w:color w:val="000000" w:themeColor="text1"/>
              </w:rPr>
              <w:t xml:space="preserve"> </w:t>
            </w:r>
            <w:r w:rsidR="00F64AD6">
              <w:rPr>
                <w:rFonts w:asciiTheme="minorHAnsi" w:eastAsia="Arial" w:hAnsiTheme="minorHAnsi" w:cstheme="minorHAnsi"/>
                <w:b w:val="0"/>
                <w:bCs w:val="0"/>
                <w:color w:val="000000" w:themeColor="text1"/>
              </w:rPr>
              <w:t>business</w:t>
            </w:r>
            <w:r w:rsidR="00325F97" w:rsidRPr="002F6D3B">
              <w:rPr>
                <w:rFonts w:asciiTheme="minorHAnsi" w:eastAsia="Arial" w:hAnsiTheme="minorHAnsi" w:cstheme="minorHAnsi"/>
                <w:b w:val="0"/>
                <w:bCs w:val="0"/>
                <w:color w:val="000000" w:themeColor="text1"/>
              </w:rPr>
              <w:t xml:space="preserve"> ‘ecosystems’ </w:t>
            </w:r>
            <w:r w:rsidRPr="002F6D3B">
              <w:rPr>
                <w:rFonts w:asciiTheme="minorHAnsi" w:eastAsia="Arial" w:hAnsiTheme="minorHAnsi" w:cstheme="minorHAnsi"/>
                <w:b w:val="0"/>
                <w:bCs w:val="0"/>
                <w:color w:val="000000" w:themeColor="text1"/>
              </w:rPr>
              <w:t xml:space="preserve">in </w:t>
            </w:r>
            <w:r w:rsidR="00DA7F8A" w:rsidRPr="002F6D3B">
              <w:rPr>
                <w:rFonts w:asciiTheme="minorHAnsi" w:eastAsia="Arial" w:hAnsiTheme="minorHAnsi" w:cstheme="minorHAnsi"/>
                <w:b w:val="0"/>
                <w:bCs w:val="0"/>
                <w:color w:val="000000" w:themeColor="text1"/>
              </w:rPr>
              <w:t>which problem solving approaches, creative intelligence</w:t>
            </w:r>
            <w:r w:rsidR="008A2911" w:rsidRPr="002F6D3B">
              <w:rPr>
                <w:rFonts w:asciiTheme="minorHAnsi" w:eastAsia="Arial" w:hAnsiTheme="minorHAnsi" w:cstheme="minorHAnsi"/>
                <w:b w:val="0"/>
                <w:bCs w:val="0"/>
                <w:color w:val="000000" w:themeColor="text1"/>
              </w:rPr>
              <w:t>, interaction</w:t>
            </w:r>
            <w:r w:rsidR="00DA7F8A" w:rsidRPr="002F6D3B">
              <w:rPr>
                <w:rFonts w:asciiTheme="minorHAnsi" w:eastAsia="Arial" w:hAnsiTheme="minorHAnsi" w:cstheme="minorHAnsi"/>
                <w:b w:val="0"/>
                <w:bCs w:val="0"/>
                <w:color w:val="000000" w:themeColor="text1"/>
              </w:rPr>
              <w:t xml:space="preserve"> and a deep understanding of the needs of people and organisations will be necessary for future </w:t>
            </w:r>
            <w:r w:rsidR="00F64AD6">
              <w:rPr>
                <w:rFonts w:asciiTheme="minorHAnsi" w:eastAsia="Arial" w:hAnsiTheme="minorHAnsi" w:cstheme="minorHAnsi"/>
                <w:b w:val="0"/>
                <w:bCs w:val="0"/>
                <w:color w:val="000000" w:themeColor="text1"/>
              </w:rPr>
              <w:t xml:space="preserve">commercial, </w:t>
            </w:r>
            <w:r w:rsidR="00DA7F8A" w:rsidRPr="002F6D3B">
              <w:rPr>
                <w:rFonts w:asciiTheme="minorHAnsi" w:eastAsia="Arial" w:hAnsiTheme="minorHAnsi" w:cstheme="minorHAnsi"/>
                <w:b w:val="0"/>
                <w:bCs w:val="0"/>
                <w:color w:val="000000" w:themeColor="text1"/>
              </w:rPr>
              <w:t>social and economic development</w:t>
            </w:r>
            <w:r w:rsidR="00325F97" w:rsidRPr="002F6D3B">
              <w:rPr>
                <w:rFonts w:asciiTheme="minorHAnsi" w:eastAsia="Arial" w:hAnsiTheme="minorHAnsi" w:cstheme="minorHAnsi"/>
                <w:b w:val="0"/>
                <w:bCs w:val="0"/>
                <w:color w:val="000000" w:themeColor="text1"/>
              </w:rPr>
              <w:t>.</w:t>
            </w:r>
          </w:p>
          <w:p w14:paraId="2D5C364E" w14:textId="77777777" w:rsidR="00325F97" w:rsidRPr="002F6D3B" w:rsidRDefault="00325F97" w:rsidP="009F6B29">
            <w:pPr>
              <w:jc w:val="both"/>
              <w:rPr>
                <w:rFonts w:asciiTheme="minorHAnsi" w:eastAsia="Arial" w:hAnsiTheme="minorHAnsi" w:cstheme="minorHAnsi"/>
                <w:color w:val="000000" w:themeColor="text1"/>
              </w:rPr>
            </w:pPr>
          </w:p>
          <w:p w14:paraId="42B430BD" w14:textId="05F77D6D" w:rsidR="009F6B29" w:rsidRDefault="00325F97" w:rsidP="009F6B29">
            <w:pPr>
              <w:jc w:val="both"/>
              <w:rPr>
                <w:rFonts w:asciiTheme="minorHAnsi" w:eastAsia="Arial" w:hAnsiTheme="minorHAnsi" w:cstheme="minorHAnsi"/>
                <w:b w:val="0"/>
                <w:bCs w:val="0"/>
                <w:color w:val="000000" w:themeColor="text1"/>
              </w:rPr>
            </w:pPr>
            <w:r w:rsidRPr="002F6D3B">
              <w:rPr>
                <w:rFonts w:asciiTheme="minorHAnsi" w:hAnsiTheme="minorHAnsi" w:cstheme="minorHAnsi"/>
                <w:b w:val="0"/>
                <w:bCs w:val="0"/>
                <w:color w:val="000000" w:themeColor="text1"/>
              </w:rPr>
              <w:t xml:space="preserve">The course is cross-disciplinary in its approach drawing on knowledge, methods and approaches from across the range of </w:t>
            </w:r>
            <w:r w:rsidR="00F64AD6">
              <w:rPr>
                <w:rFonts w:asciiTheme="minorHAnsi" w:hAnsiTheme="minorHAnsi" w:cstheme="minorHAnsi"/>
                <w:b w:val="0"/>
                <w:bCs w:val="0"/>
                <w:color w:val="000000" w:themeColor="text1"/>
              </w:rPr>
              <w:t xml:space="preserve">business, </w:t>
            </w:r>
            <w:r w:rsidRPr="002F6D3B">
              <w:rPr>
                <w:rFonts w:asciiTheme="minorHAnsi" w:hAnsiTheme="minorHAnsi" w:cstheme="minorHAnsi"/>
                <w:b w:val="0"/>
                <w:bCs w:val="0"/>
                <w:color w:val="000000" w:themeColor="text1"/>
              </w:rPr>
              <w:t xml:space="preserve">design and creative specialisms at the Institute for Creativity and Technology. </w:t>
            </w:r>
            <w:r w:rsidR="00DB69DD" w:rsidRPr="002F6D3B">
              <w:rPr>
                <w:rFonts w:asciiTheme="minorHAnsi" w:hAnsiTheme="minorHAnsi" w:cstheme="minorHAnsi"/>
                <w:b w:val="0"/>
                <w:bCs w:val="0"/>
                <w:color w:val="000000" w:themeColor="text1"/>
              </w:rPr>
              <w:t xml:space="preserve">Through a series of shared units with other postgraduate courses, </w:t>
            </w:r>
            <w:r w:rsidR="00F64AD6" w:rsidRPr="00C839A9">
              <w:rPr>
                <w:rFonts w:asciiTheme="minorHAnsi" w:hAnsiTheme="minorHAnsi" w:cstheme="minorHAnsi"/>
                <w:b w:val="0"/>
                <w:bCs w:val="0"/>
                <w:color w:val="000000" w:themeColor="text1"/>
              </w:rPr>
              <w:t>Design Management</w:t>
            </w:r>
            <w:r w:rsidR="00F64AD6">
              <w:rPr>
                <w:rFonts w:asciiTheme="minorHAnsi" w:hAnsiTheme="minorHAnsi" w:cstheme="minorHAnsi"/>
                <w:b w:val="0"/>
                <w:bCs w:val="0"/>
                <w:i/>
                <w:iCs/>
                <w:color w:val="000000" w:themeColor="text1"/>
              </w:rPr>
              <w:t xml:space="preserve"> </w:t>
            </w:r>
            <w:r w:rsidR="00DB69DD" w:rsidRPr="002F6D3B">
              <w:rPr>
                <w:rFonts w:asciiTheme="minorHAnsi" w:hAnsiTheme="minorHAnsi" w:cstheme="minorHAnsi"/>
                <w:b w:val="0"/>
                <w:bCs w:val="0"/>
                <w:color w:val="000000" w:themeColor="text1"/>
              </w:rPr>
              <w:t>students are encouraged</w:t>
            </w:r>
            <w:r w:rsidR="00DB69DD" w:rsidRPr="002F6D3B">
              <w:rPr>
                <w:rFonts w:asciiTheme="minorHAnsi" w:eastAsia="Arial" w:hAnsiTheme="minorHAnsi" w:cstheme="minorHAnsi"/>
                <w:b w:val="0"/>
                <w:bCs w:val="0"/>
                <w:color w:val="000000" w:themeColor="text1"/>
              </w:rPr>
              <w:t xml:space="preserve"> </w:t>
            </w:r>
            <w:r w:rsidR="00F64AD6">
              <w:rPr>
                <w:rFonts w:asciiTheme="minorHAnsi" w:eastAsia="Arial" w:hAnsiTheme="minorHAnsi" w:cstheme="minorHAnsi"/>
                <w:b w:val="0"/>
                <w:bCs w:val="0"/>
                <w:color w:val="000000" w:themeColor="text1"/>
              </w:rPr>
              <w:t xml:space="preserve">to </w:t>
            </w:r>
            <w:r w:rsidR="00E05292" w:rsidRPr="002F6D3B">
              <w:rPr>
                <w:rFonts w:asciiTheme="minorHAnsi" w:eastAsia="Arial" w:hAnsiTheme="minorHAnsi" w:cstheme="minorHAnsi"/>
                <w:b w:val="0"/>
                <w:bCs w:val="0"/>
                <w:color w:val="000000" w:themeColor="text1"/>
              </w:rPr>
              <w:t xml:space="preserve">expand </w:t>
            </w:r>
            <w:r w:rsidR="00DB69DD" w:rsidRPr="002F6D3B">
              <w:rPr>
                <w:rFonts w:asciiTheme="minorHAnsi" w:eastAsia="Arial" w:hAnsiTheme="minorHAnsi" w:cstheme="minorHAnsi"/>
                <w:b w:val="0"/>
                <w:bCs w:val="0"/>
                <w:color w:val="000000" w:themeColor="text1"/>
              </w:rPr>
              <w:t xml:space="preserve">their own </w:t>
            </w:r>
            <w:r w:rsidR="00F64AD6">
              <w:rPr>
                <w:rFonts w:asciiTheme="minorHAnsi" w:eastAsia="Arial" w:hAnsiTheme="minorHAnsi" w:cstheme="minorHAnsi"/>
                <w:b w:val="0"/>
                <w:bCs w:val="0"/>
                <w:color w:val="000000" w:themeColor="text1"/>
              </w:rPr>
              <w:t xml:space="preserve">professional </w:t>
            </w:r>
            <w:r w:rsidR="00E05292" w:rsidRPr="002F6D3B">
              <w:rPr>
                <w:rFonts w:asciiTheme="minorHAnsi" w:eastAsia="Arial" w:hAnsiTheme="minorHAnsi" w:cstheme="minorHAnsi"/>
                <w:b w:val="0"/>
                <w:bCs w:val="0"/>
                <w:color w:val="000000" w:themeColor="text1"/>
              </w:rPr>
              <w:t>practice</w:t>
            </w:r>
            <w:r w:rsidR="00F64AD6">
              <w:rPr>
                <w:rFonts w:asciiTheme="minorHAnsi" w:eastAsia="Arial" w:hAnsiTheme="minorHAnsi" w:cstheme="minorHAnsi"/>
                <w:b w:val="0"/>
                <w:bCs w:val="0"/>
                <w:color w:val="000000" w:themeColor="text1"/>
              </w:rPr>
              <w:t xml:space="preserve"> and their leadership competencies</w:t>
            </w:r>
            <w:r w:rsidR="00E05292" w:rsidRPr="002F6D3B">
              <w:rPr>
                <w:rFonts w:asciiTheme="minorHAnsi" w:eastAsia="Arial" w:hAnsiTheme="minorHAnsi" w:cstheme="minorHAnsi"/>
                <w:b w:val="0"/>
                <w:bCs w:val="0"/>
                <w:color w:val="000000" w:themeColor="text1"/>
              </w:rPr>
              <w:t xml:space="preserve"> through </w:t>
            </w:r>
            <w:r w:rsidR="00DB69DD" w:rsidRPr="002F6D3B">
              <w:rPr>
                <w:rFonts w:asciiTheme="minorHAnsi" w:eastAsia="Arial" w:hAnsiTheme="minorHAnsi" w:cstheme="minorHAnsi"/>
                <w:b w:val="0"/>
                <w:bCs w:val="0"/>
                <w:color w:val="000000" w:themeColor="text1"/>
              </w:rPr>
              <w:t>examin</w:t>
            </w:r>
            <w:r w:rsidR="00E05292" w:rsidRPr="002F6D3B">
              <w:rPr>
                <w:rFonts w:asciiTheme="minorHAnsi" w:eastAsia="Arial" w:hAnsiTheme="minorHAnsi" w:cstheme="minorHAnsi"/>
                <w:b w:val="0"/>
                <w:bCs w:val="0"/>
                <w:color w:val="000000" w:themeColor="text1"/>
              </w:rPr>
              <w:t>ing</w:t>
            </w:r>
            <w:r w:rsidR="00DB69DD" w:rsidRPr="002F6D3B">
              <w:rPr>
                <w:rFonts w:asciiTheme="minorHAnsi" w:eastAsia="Arial" w:hAnsiTheme="minorHAnsi" w:cstheme="minorHAnsi"/>
                <w:b w:val="0"/>
                <w:bCs w:val="0"/>
                <w:color w:val="000000" w:themeColor="text1"/>
              </w:rPr>
              <w:t xml:space="preserve"> how </w:t>
            </w:r>
            <w:r w:rsidR="00E05292" w:rsidRPr="002F6D3B">
              <w:rPr>
                <w:rFonts w:asciiTheme="minorHAnsi" w:eastAsia="Arial" w:hAnsiTheme="minorHAnsi" w:cstheme="minorHAnsi"/>
                <w:b w:val="0"/>
                <w:bCs w:val="0"/>
                <w:color w:val="000000" w:themeColor="text1"/>
              </w:rPr>
              <w:t>it</w:t>
            </w:r>
            <w:r w:rsidR="00DB69DD" w:rsidRPr="002F6D3B">
              <w:rPr>
                <w:rFonts w:asciiTheme="minorHAnsi" w:eastAsia="Arial" w:hAnsiTheme="minorHAnsi" w:cstheme="minorHAnsi"/>
                <w:b w:val="0"/>
                <w:bCs w:val="0"/>
                <w:color w:val="000000" w:themeColor="text1"/>
              </w:rPr>
              <w:t xml:space="preserve"> inter</w:t>
            </w:r>
            <w:r w:rsidR="009615C6" w:rsidRPr="002F6D3B">
              <w:rPr>
                <w:rFonts w:asciiTheme="minorHAnsi" w:eastAsia="Arial" w:hAnsiTheme="minorHAnsi" w:cstheme="minorHAnsi"/>
                <w:b w:val="0"/>
                <w:bCs w:val="0"/>
                <w:color w:val="000000" w:themeColor="text1"/>
              </w:rPr>
              <w:t>sects</w:t>
            </w:r>
            <w:r w:rsidR="00DB69DD" w:rsidRPr="002F6D3B">
              <w:rPr>
                <w:rFonts w:asciiTheme="minorHAnsi" w:eastAsia="Arial" w:hAnsiTheme="minorHAnsi" w:cstheme="minorHAnsi"/>
                <w:b w:val="0"/>
                <w:bCs w:val="0"/>
                <w:color w:val="000000" w:themeColor="text1"/>
              </w:rPr>
              <w:t xml:space="preserve"> with other</w:t>
            </w:r>
            <w:r w:rsidR="00E05292" w:rsidRPr="002F6D3B">
              <w:rPr>
                <w:rFonts w:asciiTheme="minorHAnsi" w:eastAsia="Arial" w:hAnsiTheme="minorHAnsi" w:cstheme="minorHAnsi"/>
                <w:b w:val="0"/>
                <w:bCs w:val="0"/>
                <w:color w:val="000000" w:themeColor="text1"/>
              </w:rPr>
              <w:t xml:space="preserve"> </w:t>
            </w:r>
            <w:r w:rsidR="00F64AD6">
              <w:rPr>
                <w:rFonts w:asciiTheme="minorHAnsi" w:eastAsia="Arial" w:hAnsiTheme="minorHAnsi" w:cstheme="minorHAnsi"/>
                <w:b w:val="0"/>
                <w:bCs w:val="0"/>
                <w:color w:val="000000" w:themeColor="text1"/>
              </w:rPr>
              <w:t>organisational roles</w:t>
            </w:r>
            <w:r w:rsidR="00E4057A">
              <w:rPr>
                <w:rFonts w:asciiTheme="minorHAnsi" w:eastAsia="Arial" w:hAnsiTheme="minorHAnsi" w:cstheme="minorHAnsi"/>
                <w:b w:val="0"/>
                <w:bCs w:val="0"/>
                <w:color w:val="000000" w:themeColor="text1"/>
              </w:rPr>
              <w:t>/</w:t>
            </w:r>
            <w:r w:rsidR="00F64AD6">
              <w:rPr>
                <w:rFonts w:asciiTheme="minorHAnsi" w:eastAsia="Arial" w:hAnsiTheme="minorHAnsi" w:cstheme="minorHAnsi"/>
                <w:b w:val="0"/>
                <w:bCs w:val="0"/>
                <w:color w:val="000000" w:themeColor="text1"/>
              </w:rPr>
              <w:t xml:space="preserve">disciplines </w:t>
            </w:r>
            <w:r w:rsidR="00DB69DD" w:rsidRPr="002F6D3B">
              <w:rPr>
                <w:rFonts w:asciiTheme="minorHAnsi" w:eastAsia="Arial" w:hAnsiTheme="minorHAnsi" w:cstheme="minorHAnsi"/>
                <w:b w:val="0"/>
                <w:bCs w:val="0"/>
                <w:color w:val="000000" w:themeColor="text1"/>
              </w:rPr>
              <w:t xml:space="preserve"> and how, from this intersection, innovative ideas </w:t>
            </w:r>
            <w:r w:rsidR="00F64AD6">
              <w:rPr>
                <w:rFonts w:asciiTheme="minorHAnsi" w:eastAsia="Arial" w:hAnsiTheme="minorHAnsi" w:cstheme="minorHAnsi"/>
                <w:b w:val="0"/>
                <w:bCs w:val="0"/>
                <w:color w:val="000000" w:themeColor="text1"/>
              </w:rPr>
              <w:t xml:space="preserve">and models </w:t>
            </w:r>
            <w:r w:rsidR="00DB69DD" w:rsidRPr="002F6D3B">
              <w:rPr>
                <w:rFonts w:asciiTheme="minorHAnsi" w:eastAsia="Arial" w:hAnsiTheme="minorHAnsi" w:cstheme="minorHAnsi"/>
                <w:b w:val="0"/>
                <w:bCs w:val="0"/>
                <w:color w:val="000000" w:themeColor="text1"/>
              </w:rPr>
              <w:t xml:space="preserve">emerge. </w:t>
            </w:r>
            <w:r w:rsidR="00F64217" w:rsidRPr="002F6D3B">
              <w:rPr>
                <w:rFonts w:asciiTheme="minorHAnsi" w:eastAsia="Arial" w:hAnsiTheme="minorHAnsi" w:cstheme="minorHAnsi"/>
                <w:b w:val="0"/>
                <w:bCs w:val="0"/>
                <w:color w:val="000000" w:themeColor="text1"/>
              </w:rPr>
              <w:t>The course aim</w:t>
            </w:r>
            <w:r w:rsidR="00B82E1E" w:rsidRPr="002F6D3B">
              <w:rPr>
                <w:rFonts w:asciiTheme="minorHAnsi" w:eastAsia="Arial" w:hAnsiTheme="minorHAnsi" w:cstheme="minorHAnsi"/>
                <w:b w:val="0"/>
                <w:bCs w:val="0"/>
                <w:color w:val="000000" w:themeColor="text1"/>
              </w:rPr>
              <w:t>s</w:t>
            </w:r>
            <w:r w:rsidR="00F64217" w:rsidRPr="002F6D3B">
              <w:rPr>
                <w:rFonts w:asciiTheme="minorHAnsi" w:eastAsia="Arial" w:hAnsiTheme="minorHAnsi" w:cstheme="minorHAnsi"/>
                <w:b w:val="0"/>
                <w:bCs w:val="0"/>
                <w:color w:val="000000" w:themeColor="text1"/>
              </w:rPr>
              <w:t xml:space="preserve"> to support and develop individual interests through the delivery of</w:t>
            </w:r>
            <w:r w:rsidRPr="002F6D3B">
              <w:rPr>
                <w:rFonts w:asciiTheme="minorHAnsi" w:eastAsia="Arial" w:hAnsiTheme="minorHAnsi" w:cstheme="minorHAnsi"/>
                <w:b w:val="0"/>
                <w:bCs w:val="0"/>
                <w:color w:val="000000" w:themeColor="text1"/>
              </w:rPr>
              <w:t xml:space="preserve"> highly</w:t>
            </w:r>
            <w:r w:rsidR="00F64217" w:rsidRPr="002F6D3B">
              <w:rPr>
                <w:rFonts w:asciiTheme="minorHAnsi" w:eastAsia="Arial" w:hAnsiTheme="minorHAnsi" w:cstheme="minorHAnsi"/>
                <w:b w:val="0"/>
                <w:bCs w:val="0"/>
                <w:color w:val="000000" w:themeColor="text1"/>
              </w:rPr>
              <w:t xml:space="preserve"> participatory activated </w:t>
            </w:r>
            <w:r w:rsidR="00F64AD6">
              <w:rPr>
                <w:rFonts w:asciiTheme="minorHAnsi" w:eastAsia="Arial" w:hAnsiTheme="minorHAnsi" w:cstheme="minorHAnsi"/>
                <w:b w:val="0"/>
                <w:bCs w:val="0"/>
                <w:color w:val="000000" w:themeColor="text1"/>
              </w:rPr>
              <w:t xml:space="preserve">professional </w:t>
            </w:r>
            <w:r w:rsidR="00F64217" w:rsidRPr="002F6D3B">
              <w:rPr>
                <w:rFonts w:asciiTheme="minorHAnsi" w:eastAsia="Arial" w:hAnsiTheme="minorHAnsi" w:cstheme="minorHAnsi"/>
                <w:b w:val="0"/>
                <w:bCs w:val="0"/>
                <w:color w:val="000000" w:themeColor="text1"/>
              </w:rPr>
              <w:t xml:space="preserve">experiences in which a series of </w:t>
            </w:r>
            <w:r w:rsidR="00F64AD6">
              <w:rPr>
                <w:rFonts w:asciiTheme="minorHAnsi" w:eastAsia="Arial" w:hAnsiTheme="minorHAnsi" w:cstheme="minorHAnsi"/>
                <w:b w:val="0"/>
                <w:bCs w:val="0"/>
                <w:color w:val="000000" w:themeColor="text1"/>
              </w:rPr>
              <w:t xml:space="preserve">business </w:t>
            </w:r>
            <w:r w:rsidR="008A2911" w:rsidRPr="002F6D3B">
              <w:rPr>
                <w:rFonts w:asciiTheme="minorHAnsi" w:eastAsia="Arial" w:hAnsiTheme="minorHAnsi" w:cstheme="minorHAnsi"/>
                <w:b w:val="0"/>
                <w:bCs w:val="0"/>
                <w:color w:val="000000" w:themeColor="text1"/>
              </w:rPr>
              <w:t xml:space="preserve">concepts, </w:t>
            </w:r>
            <w:r w:rsidR="00F64AD6">
              <w:rPr>
                <w:rFonts w:asciiTheme="minorHAnsi" w:eastAsia="Arial" w:hAnsiTheme="minorHAnsi" w:cstheme="minorHAnsi"/>
                <w:b w:val="0"/>
                <w:bCs w:val="0"/>
                <w:color w:val="000000" w:themeColor="text1"/>
              </w:rPr>
              <w:t>business challenges</w:t>
            </w:r>
            <w:r w:rsidR="00F64217" w:rsidRPr="002F6D3B">
              <w:rPr>
                <w:rFonts w:asciiTheme="minorHAnsi" w:eastAsia="Arial" w:hAnsiTheme="minorHAnsi" w:cstheme="minorHAnsi"/>
                <w:b w:val="0"/>
                <w:bCs w:val="0"/>
                <w:color w:val="000000" w:themeColor="text1"/>
              </w:rPr>
              <w:t xml:space="preserve">, provocations and collaborative projects are used to bring students critically closer to the kind of </w:t>
            </w:r>
            <w:r w:rsidR="00F64AD6">
              <w:rPr>
                <w:rFonts w:asciiTheme="minorHAnsi" w:eastAsia="Arial" w:hAnsiTheme="minorHAnsi" w:cstheme="minorHAnsi"/>
                <w:b w:val="0"/>
                <w:bCs w:val="0"/>
                <w:color w:val="000000" w:themeColor="text1"/>
              </w:rPr>
              <w:t xml:space="preserve">Design Manager </w:t>
            </w:r>
            <w:r w:rsidR="00F64217" w:rsidRPr="002F6D3B">
              <w:rPr>
                <w:rFonts w:asciiTheme="minorHAnsi" w:eastAsia="Arial" w:hAnsiTheme="minorHAnsi" w:cstheme="minorHAnsi"/>
                <w:b w:val="0"/>
                <w:bCs w:val="0"/>
                <w:color w:val="000000" w:themeColor="text1"/>
              </w:rPr>
              <w:t xml:space="preserve">they wish to become. This course is distinctive in that it offers a continuous learning </w:t>
            </w:r>
            <w:r w:rsidRPr="002F6D3B">
              <w:rPr>
                <w:rFonts w:asciiTheme="minorHAnsi" w:eastAsia="Arial" w:hAnsiTheme="minorHAnsi" w:cstheme="minorHAnsi"/>
                <w:b w:val="0"/>
                <w:bCs w:val="0"/>
                <w:color w:val="000000" w:themeColor="text1"/>
              </w:rPr>
              <w:t>loop</w:t>
            </w:r>
            <w:r w:rsidR="00F64217" w:rsidRPr="002F6D3B">
              <w:rPr>
                <w:rFonts w:asciiTheme="minorHAnsi" w:eastAsia="Arial" w:hAnsiTheme="minorHAnsi" w:cstheme="minorHAnsi"/>
                <w:b w:val="0"/>
                <w:bCs w:val="0"/>
                <w:color w:val="000000" w:themeColor="text1"/>
              </w:rPr>
              <w:t xml:space="preserve"> across </w:t>
            </w:r>
            <w:r w:rsidR="00F64AD6">
              <w:rPr>
                <w:rFonts w:asciiTheme="minorHAnsi" w:eastAsia="Arial" w:hAnsiTheme="minorHAnsi" w:cstheme="minorHAnsi"/>
                <w:b w:val="0"/>
                <w:bCs w:val="0"/>
                <w:color w:val="000000" w:themeColor="text1"/>
              </w:rPr>
              <w:t xml:space="preserve">business </w:t>
            </w:r>
            <w:r w:rsidRPr="002F6D3B">
              <w:rPr>
                <w:rFonts w:asciiTheme="minorHAnsi" w:eastAsia="Arial" w:hAnsiTheme="minorHAnsi" w:cstheme="minorHAnsi"/>
                <w:b w:val="0"/>
                <w:bCs w:val="0"/>
                <w:color w:val="000000" w:themeColor="text1"/>
              </w:rPr>
              <w:lastRenderedPageBreak/>
              <w:t>related fields</w:t>
            </w:r>
            <w:r w:rsidR="00DA7F8A" w:rsidRPr="002F6D3B">
              <w:rPr>
                <w:rFonts w:asciiTheme="minorHAnsi" w:eastAsia="Arial" w:hAnsiTheme="minorHAnsi" w:cstheme="minorHAnsi"/>
                <w:b w:val="0"/>
                <w:bCs w:val="0"/>
                <w:color w:val="000000" w:themeColor="text1"/>
              </w:rPr>
              <w:t xml:space="preserve"> </w:t>
            </w:r>
            <w:r w:rsidRPr="002F6D3B">
              <w:rPr>
                <w:rFonts w:asciiTheme="minorHAnsi" w:eastAsia="Arial" w:hAnsiTheme="minorHAnsi" w:cstheme="minorHAnsi"/>
                <w:b w:val="0"/>
                <w:bCs w:val="0"/>
                <w:color w:val="000000" w:themeColor="text1"/>
              </w:rPr>
              <w:t>including</w:t>
            </w:r>
            <w:r w:rsidR="00DA7F8A" w:rsidRPr="002F6D3B">
              <w:rPr>
                <w:rFonts w:asciiTheme="minorHAnsi" w:eastAsia="Arial" w:hAnsiTheme="minorHAnsi" w:cstheme="minorHAnsi"/>
                <w:b w:val="0"/>
                <w:bCs w:val="0"/>
                <w:color w:val="000000" w:themeColor="text1"/>
              </w:rPr>
              <w:t xml:space="preserve"> S</w:t>
            </w:r>
            <w:r w:rsidR="00B82E1E" w:rsidRPr="002F6D3B">
              <w:rPr>
                <w:rFonts w:asciiTheme="minorHAnsi" w:eastAsia="Arial" w:hAnsiTheme="minorHAnsi" w:cstheme="minorHAnsi"/>
                <w:b w:val="0"/>
                <w:bCs w:val="0"/>
                <w:color w:val="000000" w:themeColor="text1"/>
              </w:rPr>
              <w:t xml:space="preserve">ystems Thinking, </w:t>
            </w:r>
            <w:r w:rsidR="00F64AD6">
              <w:rPr>
                <w:rFonts w:asciiTheme="minorHAnsi" w:eastAsia="Arial" w:hAnsiTheme="minorHAnsi" w:cstheme="minorHAnsi"/>
                <w:b w:val="0"/>
                <w:bCs w:val="0"/>
                <w:color w:val="000000" w:themeColor="text1"/>
              </w:rPr>
              <w:t xml:space="preserve">Change Management, </w:t>
            </w:r>
            <w:r w:rsidR="00C839A9">
              <w:rPr>
                <w:rFonts w:asciiTheme="minorHAnsi" w:eastAsia="Arial" w:hAnsiTheme="minorHAnsi" w:cstheme="minorHAnsi"/>
                <w:b w:val="0"/>
                <w:bCs w:val="0"/>
                <w:color w:val="000000" w:themeColor="text1"/>
              </w:rPr>
              <w:t>Business Accel</w:t>
            </w:r>
            <w:r w:rsidR="00E4057A">
              <w:rPr>
                <w:rFonts w:asciiTheme="minorHAnsi" w:eastAsia="Arial" w:hAnsiTheme="minorHAnsi" w:cstheme="minorHAnsi"/>
                <w:b w:val="0"/>
                <w:bCs w:val="0"/>
                <w:color w:val="000000" w:themeColor="text1"/>
              </w:rPr>
              <w:t>e</w:t>
            </w:r>
            <w:r w:rsidR="00C839A9">
              <w:rPr>
                <w:rFonts w:asciiTheme="minorHAnsi" w:eastAsia="Arial" w:hAnsiTheme="minorHAnsi" w:cstheme="minorHAnsi"/>
                <w:b w:val="0"/>
                <w:bCs w:val="0"/>
                <w:color w:val="000000" w:themeColor="text1"/>
              </w:rPr>
              <w:t>r</w:t>
            </w:r>
            <w:r w:rsidR="00E4057A">
              <w:rPr>
                <w:rFonts w:asciiTheme="minorHAnsi" w:eastAsia="Arial" w:hAnsiTheme="minorHAnsi" w:cstheme="minorHAnsi"/>
                <w:b w:val="0"/>
                <w:bCs w:val="0"/>
                <w:color w:val="000000" w:themeColor="text1"/>
              </w:rPr>
              <w:t>a</w:t>
            </w:r>
            <w:r w:rsidR="00C839A9">
              <w:rPr>
                <w:rFonts w:asciiTheme="minorHAnsi" w:eastAsia="Arial" w:hAnsiTheme="minorHAnsi" w:cstheme="minorHAnsi"/>
                <w:b w:val="0"/>
                <w:bCs w:val="0"/>
                <w:color w:val="000000" w:themeColor="text1"/>
              </w:rPr>
              <w:t>tion</w:t>
            </w:r>
            <w:r w:rsidR="00B82E1E" w:rsidRPr="002F6D3B">
              <w:rPr>
                <w:rFonts w:asciiTheme="minorHAnsi" w:eastAsia="Arial" w:hAnsiTheme="minorHAnsi" w:cstheme="minorHAnsi"/>
                <w:b w:val="0"/>
                <w:bCs w:val="0"/>
                <w:color w:val="000000" w:themeColor="text1"/>
              </w:rPr>
              <w:t>,</w:t>
            </w:r>
            <w:r w:rsidR="00DA7F8A" w:rsidRPr="002F6D3B">
              <w:rPr>
                <w:rFonts w:asciiTheme="minorHAnsi" w:eastAsia="Arial" w:hAnsiTheme="minorHAnsi" w:cstheme="minorHAnsi"/>
                <w:b w:val="0"/>
                <w:bCs w:val="0"/>
                <w:color w:val="000000" w:themeColor="text1"/>
              </w:rPr>
              <w:t xml:space="preserve"> </w:t>
            </w:r>
            <w:r w:rsidRPr="002F6D3B">
              <w:rPr>
                <w:rFonts w:asciiTheme="minorHAnsi" w:eastAsia="Arial" w:hAnsiTheme="minorHAnsi" w:cstheme="minorHAnsi"/>
                <w:b w:val="0"/>
                <w:bCs w:val="0"/>
                <w:color w:val="000000" w:themeColor="text1"/>
              </w:rPr>
              <w:t>Open I</w:t>
            </w:r>
            <w:r w:rsidR="00DA7F8A" w:rsidRPr="002F6D3B">
              <w:rPr>
                <w:rFonts w:asciiTheme="minorHAnsi" w:eastAsia="Arial" w:hAnsiTheme="minorHAnsi" w:cstheme="minorHAnsi"/>
                <w:b w:val="0"/>
                <w:bCs w:val="0"/>
                <w:color w:val="000000" w:themeColor="text1"/>
              </w:rPr>
              <w:t>nnovation, technological development and enterprise</w:t>
            </w:r>
            <w:r w:rsidRPr="002F6D3B">
              <w:rPr>
                <w:rFonts w:asciiTheme="minorHAnsi" w:eastAsia="Arial" w:hAnsiTheme="minorHAnsi" w:cstheme="minorHAnsi"/>
                <w:b w:val="0"/>
                <w:bCs w:val="0"/>
                <w:color w:val="000000" w:themeColor="text1"/>
              </w:rPr>
              <w:t xml:space="preserve"> incubation</w:t>
            </w:r>
            <w:r w:rsidR="00DA7F8A" w:rsidRPr="002F6D3B">
              <w:rPr>
                <w:rFonts w:asciiTheme="minorHAnsi" w:eastAsia="Arial" w:hAnsiTheme="minorHAnsi" w:cstheme="minorHAnsi"/>
                <w:b w:val="0"/>
                <w:bCs w:val="0"/>
                <w:color w:val="000000" w:themeColor="text1"/>
              </w:rPr>
              <w:t>.</w:t>
            </w:r>
          </w:p>
          <w:p w14:paraId="02937FDD" w14:textId="77777777" w:rsidR="00E4057A" w:rsidRPr="002F6D3B" w:rsidRDefault="00E4057A" w:rsidP="009F6B29">
            <w:pPr>
              <w:jc w:val="both"/>
              <w:rPr>
                <w:rFonts w:asciiTheme="minorHAnsi" w:eastAsia="Arial" w:hAnsiTheme="minorHAnsi" w:cstheme="minorHAnsi"/>
                <w:color w:val="000000" w:themeColor="text1"/>
              </w:rPr>
            </w:pPr>
          </w:p>
          <w:p w14:paraId="2A435849" w14:textId="3D40FD6E" w:rsidR="00D312B5" w:rsidRPr="002F6D3B" w:rsidRDefault="00325F97">
            <w:pPr>
              <w:jc w:val="both"/>
              <w:rPr>
                <w:rFonts w:asciiTheme="minorHAnsi" w:eastAsia="Arial" w:hAnsiTheme="minorHAnsi" w:cstheme="minorHAnsi"/>
                <w:color w:val="000000" w:themeColor="text1"/>
              </w:rPr>
            </w:pPr>
            <w:r w:rsidRPr="002F6D3B">
              <w:rPr>
                <w:rFonts w:asciiTheme="minorHAnsi" w:hAnsiTheme="minorHAnsi" w:cstheme="minorHAnsi"/>
                <w:b w:val="0"/>
                <w:bCs w:val="0"/>
                <w:color w:val="000000" w:themeColor="text1"/>
              </w:rPr>
              <w:t>Having completed the M</w:t>
            </w:r>
            <w:r w:rsidR="00C839A9">
              <w:rPr>
                <w:rFonts w:asciiTheme="minorHAnsi" w:hAnsiTheme="minorHAnsi" w:cstheme="minorHAnsi"/>
                <w:b w:val="0"/>
                <w:bCs w:val="0"/>
                <w:color w:val="000000" w:themeColor="text1"/>
              </w:rPr>
              <w:t>aster’s</w:t>
            </w:r>
            <w:r w:rsidRPr="002F6D3B">
              <w:rPr>
                <w:rFonts w:asciiTheme="minorHAnsi" w:hAnsiTheme="minorHAnsi" w:cstheme="minorHAnsi"/>
                <w:b w:val="0"/>
                <w:bCs w:val="0"/>
                <w:color w:val="000000" w:themeColor="text1"/>
              </w:rPr>
              <w:t xml:space="preserve"> course, students </w:t>
            </w:r>
            <w:r w:rsidR="009F6B29" w:rsidRPr="002F6D3B">
              <w:rPr>
                <w:rFonts w:asciiTheme="minorHAnsi" w:hAnsiTheme="minorHAnsi" w:cstheme="minorHAnsi"/>
                <w:b w:val="0"/>
                <w:bCs w:val="0"/>
                <w:color w:val="000000" w:themeColor="text1"/>
              </w:rPr>
              <w:t>go on to work in organisational leadership roles</w:t>
            </w:r>
            <w:r w:rsidR="00F64AD6">
              <w:rPr>
                <w:rFonts w:asciiTheme="minorHAnsi" w:hAnsiTheme="minorHAnsi" w:cstheme="minorHAnsi"/>
                <w:b w:val="0"/>
                <w:bCs w:val="0"/>
                <w:color w:val="000000" w:themeColor="text1"/>
              </w:rPr>
              <w:t xml:space="preserve"> </w:t>
            </w:r>
            <w:r w:rsidR="009F6B29" w:rsidRPr="002F6D3B">
              <w:rPr>
                <w:rFonts w:asciiTheme="minorHAnsi" w:hAnsiTheme="minorHAnsi" w:cstheme="minorHAnsi"/>
                <w:b w:val="0"/>
                <w:bCs w:val="0"/>
                <w:color w:val="000000" w:themeColor="text1"/>
              </w:rPr>
              <w:t xml:space="preserve">and entrepreneurial roles. </w:t>
            </w:r>
            <w:r w:rsidR="007F71BA" w:rsidRPr="002F6D3B">
              <w:rPr>
                <w:rFonts w:asciiTheme="minorHAnsi" w:hAnsiTheme="minorHAnsi" w:cstheme="minorHAnsi"/>
                <w:b w:val="0"/>
                <w:bCs w:val="0"/>
                <w:color w:val="000000" w:themeColor="text1"/>
              </w:rPr>
              <w:t>S</w:t>
            </w:r>
            <w:r w:rsidR="009F6B29" w:rsidRPr="002F6D3B">
              <w:rPr>
                <w:rFonts w:asciiTheme="minorHAnsi" w:hAnsiTheme="minorHAnsi" w:cstheme="minorHAnsi"/>
                <w:b w:val="0"/>
                <w:bCs w:val="0"/>
                <w:color w:val="000000" w:themeColor="text1"/>
              </w:rPr>
              <w:t xml:space="preserve">tudents </w:t>
            </w:r>
            <w:r w:rsidR="007F71BA" w:rsidRPr="002F6D3B">
              <w:rPr>
                <w:rFonts w:asciiTheme="minorHAnsi" w:hAnsiTheme="minorHAnsi" w:cstheme="minorHAnsi"/>
                <w:b w:val="0"/>
                <w:bCs w:val="0"/>
                <w:color w:val="000000" w:themeColor="text1"/>
              </w:rPr>
              <w:t xml:space="preserve">also </w:t>
            </w:r>
            <w:r w:rsidR="009F6B29" w:rsidRPr="002F6D3B">
              <w:rPr>
                <w:rFonts w:asciiTheme="minorHAnsi" w:hAnsiTheme="minorHAnsi" w:cstheme="minorHAnsi"/>
                <w:b w:val="0"/>
                <w:bCs w:val="0"/>
                <w:color w:val="000000" w:themeColor="text1"/>
              </w:rPr>
              <w:t>benefit from being able to shape their own careers both within and outside of organisations including consultancy and agency-based roles</w:t>
            </w:r>
            <w:r w:rsidR="003228ED" w:rsidRPr="002F6D3B">
              <w:rPr>
                <w:rFonts w:asciiTheme="minorHAnsi" w:hAnsiTheme="minorHAnsi" w:cstheme="minorHAnsi"/>
                <w:b w:val="0"/>
                <w:bCs w:val="0"/>
                <w:color w:val="000000" w:themeColor="text1"/>
              </w:rPr>
              <w:t xml:space="preserve"> leading on from this course</w:t>
            </w:r>
            <w:r w:rsidR="009F6B29" w:rsidRPr="002F6D3B">
              <w:rPr>
                <w:rFonts w:asciiTheme="minorHAnsi" w:hAnsiTheme="minorHAnsi" w:cstheme="minorHAnsi"/>
                <w:b w:val="0"/>
                <w:bCs w:val="0"/>
                <w:color w:val="000000" w:themeColor="text1"/>
              </w:rPr>
              <w:t>.</w:t>
            </w:r>
          </w:p>
        </w:tc>
      </w:tr>
    </w:tbl>
    <w:p w14:paraId="05CD3797" w14:textId="77777777" w:rsidR="002F6D3B" w:rsidRPr="002F6D3B" w:rsidRDefault="002F6D3B" w:rsidP="002F6D3B">
      <w:pPr>
        <w:rPr>
          <w:rFonts w:asciiTheme="minorHAnsi" w:eastAsia="Arial" w:hAnsiTheme="minorHAnsi" w:cstheme="minorHAnsi"/>
          <w:color w:val="000000" w:themeColor="text1"/>
        </w:rPr>
      </w:pPr>
    </w:p>
    <w:tbl>
      <w:tblPr>
        <w:tblStyle w:val="GridTable4-Accent5"/>
        <w:tblW w:w="9016" w:type="dxa"/>
        <w:tblLayout w:type="fixed"/>
        <w:tblLook w:val="04A0" w:firstRow="1" w:lastRow="0" w:firstColumn="1" w:lastColumn="0" w:noHBand="0" w:noVBand="1"/>
      </w:tblPr>
      <w:tblGrid>
        <w:gridCol w:w="9016"/>
      </w:tblGrid>
      <w:tr w:rsidR="002F6D3B" w:rsidRPr="002F6D3B" w14:paraId="59DA22C9" w14:textId="77777777" w:rsidTr="00707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8D54C39"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Programme aims</w:t>
            </w:r>
          </w:p>
        </w:tc>
      </w:tr>
      <w:tr w:rsidR="002F6D3B" w:rsidRPr="002F6D3B" w14:paraId="548D5ED4"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075716E" w14:textId="5A2D6F4F" w:rsidR="00D312B5" w:rsidRPr="002F6D3B" w:rsidRDefault="00914E15">
            <w:pPr>
              <w:numPr>
                <w:ilvl w:val="0"/>
                <w:numId w:val="2"/>
              </w:numPr>
              <w:spacing w:line="276" w:lineRule="auto"/>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 xml:space="preserve">To facilitate the development of a new kind of </w:t>
            </w:r>
            <w:r w:rsidR="00EB7825" w:rsidRPr="002F6D3B">
              <w:rPr>
                <w:rFonts w:asciiTheme="minorHAnsi" w:eastAsia="Arial" w:hAnsiTheme="minorHAnsi" w:cstheme="minorHAnsi"/>
                <w:b w:val="0"/>
                <w:color w:val="000000" w:themeColor="text1"/>
              </w:rPr>
              <w:t xml:space="preserve">professional </w:t>
            </w:r>
            <w:r w:rsidR="00F64AD6">
              <w:rPr>
                <w:rFonts w:asciiTheme="minorHAnsi" w:eastAsia="Arial" w:hAnsiTheme="minorHAnsi" w:cstheme="minorHAnsi"/>
                <w:b w:val="0"/>
                <w:color w:val="000000" w:themeColor="text1"/>
              </w:rPr>
              <w:t xml:space="preserve">role </w:t>
            </w:r>
            <w:r w:rsidRPr="002F6D3B">
              <w:rPr>
                <w:rFonts w:asciiTheme="minorHAnsi" w:eastAsia="Arial" w:hAnsiTheme="minorHAnsi" w:cstheme="minorHAnsi"/>
                <w:b w:val="0"/>
                <w:color w:val="000000" w:themeColor="text1"/>
              </w:rPr>
              <w:t xml:space="preserve">whose skills enable them to create and manage a contemporary narrative and set of actions around </w:t>
            </w:r>
            <w:r w:rsidR="00222BD4" w:rsidRPr="002F6D3B">
              <w:rPr>
                <w:rFonts w:asciiTheme="minorHAnsi" w:eastAsia="Arial" w:hAnsiTheme="minorHAnsi" w:cstheme="minorHAnsi"/>
                <w:b w:val="0"/>
                <w:color w:val="000000" w:themeColor="text1"/>
              </w:rPr>
              <w:t>Design</w:t>
            </w:r>
            <w:r w:rsidRPr="002F6D3B">
              <w:rPr>
                <w:rFonts w:asciiTheme="minorHAnsi" w:eastAsia="Arial" w:hAnsiTheme="minorHAnsi" w:cstheme="minorHAnsi"/>
                <w:b w:val="0"/>
                <w:color w:val="000000" w:themeColor="text1"/>
              </w:rPr>
              <w:t xml:space="preserve"> </w:t>
            </w:r>
            <w:r w:rsidR="00F64AD6">
              <w:rPr>
                <w:rFonts w:asciiTheme="minorHAnsi" w:eastAsia="Arial" w:hAnsiTheme="minorHAnsi" w:cstheme="minorHAnsi"/>
                <w:b w:val="0"/>
                <w:color w:val="000000" w:themeColor="text1"/>
              </w:rPr>
              <w:t xml:space="preserve">Management, leadership </w:t>
            </w:r>
            <w:r w:rsidRPr="002F6D3B">
              <w:rPr>
                <w:rFonts w:asciiTheme="minorHAnsi" w:eastAsia="Arial" w:hAnsiTheme="minorHAnsi" w:cstheme="minorHAnsi"/>
                <w:b w:val="0"/>
                <w:color w:val="000000" w:themeColor="text1"/>
              </w:rPr>
              <w:t xml:space="preserve">and </w:t>
            </w:r>
            <w:r w:rsidR="00222BD4" w:rsidRPr="002F6D3B">
              <w:rPr>
                <w:rFonts w:asciiTheme="minorHAnsi" w:eastAsia="Arial" w:hAnsiTheme="minorHAnsi" w:cstheme="minorHAnsi"/>
                <w:b w:val="0"/>
                <w:color w:val="000000" w:themeColor="text1"/>
              </w:rPr>
              <w:t>I</w:t>
            </w:r>
            <w:r w:rsidRPr="002F6D3B">
              <w:rPr>
                <w:rFonts w:asciiTheme="minorHAnsi" w:eastAsia="Arial" w:hAnsiTheme="minorHAnsi" w:cstheme="minorHAnsi"/>
                <w:b w:val="0"/>
                <w:color w:val="000000" w:themeColor="text1"/>
              </w:rPr>
              <w:t>nnovation</w:t>
            </w:r>
          </w:p>
        </w:tc>
      </w:tr>
      <w:tr w:rsidR="002F6D3B" w:rsidRPr="002F6D3B" w14:paraId="7E278C9F" w14:textId="77777777" w:rsidTr="0070726D">
        <w:tc>
          <w:tcPr>
            <w:cnfStyle w:val="001000000000" w:firstRow="0" w:lastRow="0" w:firstColumn="1" w:lastColumn="0" w:oddVBand="0" w:evenVBand="0" w:oddHBand="0" w:evenHBand="0" w:firstRowFirstColumn="0" w:firstRowLastColumn="0" w:lastRowFirstColumn="0" w:lastRowLastColumn="0"/>
            <w:tcW w:w="9016" w:type="dxa"/>
          </w:tcPr>
          <w:p w14:paraId="4E7BCB00" w14:textId="5C76B93D" w:rsidR="00D312B5" w:rsidRPr="002F6D3B" w:rsidRDefault="00914E15">
            <w:pPr>
              <w:numPr>
                <w:ilvl w:val="0"/>
                <w:numId w:val="2"/>
              </w:numPr>
              <w:spacing w:line="276" w:lineRule="auto"/>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 xml:space="preserve">To enable students to develop the skills to originate and </w:t>
            </w:r>
            <w:r w:rsidR="00EB7825" w:rsidRPr="002F6D3B">
              <w:rPr>
                <w:rFonts w:asciiTheme="minorHAnsi" w:eastAsia="Arial" w:hAnsiTheme="minorHAnsi" w:cstheme="minorHAnsi"/>
                <w:b w:val="0"/>
                <w:color w:val="000000" w:themeColor="text1"/>
              </w:rPr>
              <w:t xml:space="preserve">design </w:t>
            </w:r>
            <w:r w:rsidRPr="002F6D3B">
              <w:rPr>
                <w:rFonts w:asciiTheme="minorHAnsi" w:eastAsia="Arial" w:hAnsiTheme="minorHAnsi" w:cstheme="minorHAnsi"/>
                <w:b w:val="0"/>
                <w:color w:val="000000" w:themeColor="text1"/>
              </w:rPr>
              <w:t xml:space="preserve">processes to </w:t>
            </w:r>
            <w:r w:rsidR="008A2911" w:rsidRPr="002F6D3B">
              <w:rPr>
                <w:rFonts w:asciiTheme="minorHAnsi" w:eastAsia="Arial" w:hAnsiTheme="minorHAnsi" w:cstheme="minorHAnsi"/>
                <w:b w:val="0"/>
                <w:color w:val="000000" w:themeColor="text1"/>
              </w:rPr>
              <w:t>a</w:t>
            </w:r>
            <w:r w:rsidRPr="002F6D3B">
              <w:rPr>
                <w:rFonts w:asciiTheme="minorHAnsi" w:eastAsia="Arial" w:hAnsiTheme="minorHAnsi" w:cstheme="minorHAnsi"/>
                <w:b w:val="0"/>
                <w:color w:val="000000" w:themeColor="text1"/>
              </w:rPr>
              <w:t xml:space="preserve">ffect </w:t>
            </w:r>
            <w:proofErr w:type="gramStart"/>
            <w:r w:rsidRPr="002F6D3B">
              <w:rPr>
                <w:rFonts w:asciiTheme="minorHAnsi" w:eastAsia="Arial" w:hAnsiTheme="minorHAnsi" w:cstheme="minorHAnsi"/>
                <w:b w:val="0"/>
                <w:color w:val="000000" w:themeColor="text1"/>
              </w:rPr>
              <w:t>real</w:t>
            </w:r>
            <w:proofErr w:type="gramEnd"/>
            <w:r w:rsidRPr="002F6D3B">
              <w:rPr>
                <w:rFonts w:asciiTheme="minorHAnsi" w:eastAsia="Arial" w:hAnsiTheme="minorHAnsi" w:cstheme="minorHAnsi"/>
                <w:b w:val="0"/>
                <w:color w:val="000000" w:themeColor="text1"/>
              </w:rPr>
              <w:t xml:space="preserve"> </w:t>
            </w:r>
            <w:r w:rsidR="00F64AD6">
              <w:rPr>
                <w:rFonts w:asciiTheme="minorHAnsi" w:eastAsia="Arial" w:hAnsiTheme="minorHAnsi" w:cstheme="minorHAnsi"/>
                <w:b w:val="0"/>
                <w:color w:val="000000" w:themeColor="text1"/>
              </w:rPr>
              <w:t xml:space="preserve">commercial, competitive, </w:t>
            </w:r>
            <w:r w:rsidRPr="002F6D3B">
              <w:rPr>
                <w:rFonts w:asciiTheme="minorHAnsi" w:eastAsia="Arial" w:hAnsiTheme="minorHAnsi" w:cstheme="minorHAnsi"/>
                <w:b w:val="0"/>
                <w:color w:val="000000" w:themeColor="text1"/>
              </w:rPr>
              <w:t>social, technological and cultural change</w:t>
            </w:r>
            <w:r w:rsidR="008A2911" w:rsidRPr="002F6D3B">
              <w:rPr>
                <w:rFonts w:asciiTheme="minorHAnsi" w:eastAsia="Arial" w:hAnsiTheme="minorHAnsi" w:cstheme="minorHAnsi"/>
                <w:b w:val="0"/>
                <w:color w:val="000000" w:themeColor="text1"/>
              </w:rPr>
              <w:t xml:space="preserve"> across different sectors and organisations</w:t>
            </w:r>
          </w:p>
        </w:tc>
      </w:tr>
      <w:tr w:rsidR="002F6D3B" w:rsidRPr="002F6D3B" w14:paraId="2355DC95"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E4AB6DB" w14:textId="6EF282FB" w:rsidR="00D312B5" w:rsidRPr="002F6D3B" w:rsidRDefault="00914E15">
            <w:pPr>
              <w:numPr>
                <w:ilvl w:val="0"/>
                <w:numId w:val="2"/>
              </w:numPr>
              <w:spacing w:line="276" w:lineRule="auto"/>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 xml:space="preserve">To engender the idea of innovation as </w:t>
            </w:r>
            <w:r w:rsidR="00EB7825" w:rsidRPr="002F6D3B">
              <w:rPr>
                <w:rFonts w:asciiTheme="minorHAnsi" w:eastAsia="Arial" w:hAnsiTheme="minorHAnsi" w:cstheme="minorHAnsi"/>
                <w:b w:val="0"/>
                <w:color w:val="000000" w:themeColor="text1"/>
              </w:rPr>
              <w:t xml:space="preserve">a </w:t>
            </w:r>
            <w:r w:rsidRPr="002F6D3B">
              <w:rPr>
                <w:rFonts w:asciiTheme="minorHAnsi" w:eastAsia="Arial" w:hAnsiTheme="minorHAnsi" w:cstheme="minorHAnsi"/>
                <w:b w:val="0"/>
                <w:color w:val="000000" w:themeColor="text1"/>
              </w:rPr>
              <w:t>key part of the activist</w:t>
            </w:r>
            <w:r w:rsidR="00060358" w:rsidRPr="002F6D3B">
              <w:rPr>
                <w:rFonts w:asciiTheme="minorHAnsi" w:eastAsia="Arial" w:hAnsiTheme="minorHAnsi" w:cstheme="minorHAnsi"/>
                <w:b w:val="0"/>
                <w:color w:val="000000" w:themeColor="text1"/>
              </w:rPr>
              <w:t>’</w:t>
            </w:r>
            <w:r w:rsidRPr="002F6D3B">
              <w:rPr>
                <w:rFonts w:asciiTheme="minorHAnsi" w:eastAsia="Arial" w:hAnsiTheme="minorHAnsi" w:cstheme="minorHAnsi"/>
                <w:b w:val="0"/>
                <w:color w:val="000000" w:themeColor="text1"/>
              </w:rPr>
              <w:t xml:space="preserve">s toolkit through the lens of </w:t>
            </w:r>
            <w:r w:rsidR="00F64AD6">
              <w:rPr>
                <w:rFonts w:asciiTheme="minorHAnsi" w:eastAsia="Arial" w:hAnsiTheme="minorHAnsi" w:cstheme="minorHAnsi"/>
                <w:b w:val="0"/>
                <w:color w:val="000000" w:themeColor="text1"/>
              </w:rPr>
              <w:t xml:space="preserve">Design Management </w:t>
            </w:r>
            <w:r w:rsidR="00EB7825" w:rsidRPr="002F6D3B">
              <w:rPr>
                <w:rFonts w:asciiTheme="minorHAnsi" w:eastAsia="Arial" w:hAnsiTheme="minorHAnsi" w:cstheme="minorHAnsi"/>
                <w:b w:val="0"/>
                <w:color w:val="000000" w:themeColor="text1"/>
              </w:rPr>
              <w:t xml:space="preserve">and </w:t>
            </w:r>
            <w:r w:rsidR="00222BD4" w:rsidRPr="002F6D3B">
              <w:rPr>
                <w:rFonts w:asciiTheme="minorHAnsi" w:eastAsia="Arial" w:hAnsiTheme="minorHAnsi" w:cstheme="minorHAnsi"/>
                <w:b w:val="0"/>
                <w:color w:val="000000" w:themeColor="text1"/>
              </w:rPr>
              <w:t>L</w:t>
            </w:r>
            <w:r w:rsidR="00EB7825" w:rsidRPr="002F6D3B">
              <w:rPr>
                <w:rFonts w:asciiTheme="minorHAnsi" w:eastAsia="Arial" w:hAnsiTheme="minorHAnsi" w:cstheme="minorHAnsi"/>
                <w:b w:val="0"/>
                <w:color w:val="000000" w:themeColor="text1"/>
              </w:rPr>
              <w:t>eadership</w:t>
            </w:r>
          </w:p>
        </w:tc>
      </w:tr>
      <w:tr w:rsidR="002F6D3B" w:rsidRPr="002F6D3B" w14:paraId="7163DFF8" w14:textId="77777777" w:rsidTr="0070726D">
        <w:tc>
          <w:tcPr>
            <w:cnfStyle w:val="001000000000" w:firstRow="0" w:lastRow="0" w:firstColumn="1" w:lastColumn="0" w:oddVBand="0" w:evenVBand="0" w:oddHBand="0" w:evenHBand="0" w:firstRowFirstColumn="0" w:firstRowLastColumn="0" w:lastRowFirstColumn="0" w:lastRowLastColumn="0"/>
            <w:tcW w:w="9016" w:type="dxa"/>
          </w:tcPr>
          <w:p w14:paraId="2FFBFE9F" w14:textId="520F63D8" w:rsidR="00D312B5" w:rsidRPr="002F6D3B" w:rsidRDefault="00914E15">
            <w:pPr>
              <w:numPr>
                <w:ilvl w:val="0"/>
                <w:numId w:val="2"/>
              </w:numPr>
              <w:spacing w:line="276" w:lineRule="auto"/>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 xml:space="preserve">To support the idea of </w:t>
            </w:r>
            <w:r w:rsidR="00F64AD6">
              <w:rPr>
                <w:rFonts w:asciiTheme="minorHAnsi" w:eastAsia="Arial" w:hAnsiTheme="minorHAnsi" w:cstheme="minorHAnsi"/>
                <w:b w:val="0"/>
                <w:color w:val="000000" w:themeColor="text1"/>
              </w:rPr>
              <w:t xml:space="preserve">the </w:t>
            </w:r>
            <w:r w:rsidR="00222BD4" w:rsidRPr="002F6D3B">
              <w:rPr>
                <w:rFonts w:asciiTheme="minorHAnsi" w:eastAsia="Arial" w:hAnsiTheme="minorHAnsi" w:cstheme="minorHAnsi"/>
                <w:b w:val="0"/>
                <w:color w:val="000000" w:themeColor="text1"/>
              </w:rPr>
              <w:t>Design</w:t>
            </w:r>
            <w:r w:rsidR="00F64AD6">
              <w:rPr>
                <w:rFonts w:asciiTheme="minorHAnsi" w:eastAsia="Arial" w:hAnsiTheme="minorHAnsi" w:cstheme="minorHAnsi"/>
                <w:b w:val="0"/>
                <w:color w:val="000000" w:themeColor="text1"/>
              </w:rPr>
              <w:t xml:space="preserve"> Manager</w:t>
            </w:r>
            <w:r w:rsidRPr="002F6D3B">
              <w:rPr>
                <w:rFonts w:asciiTheme="minorHAnsi" w:eastAsia="Arial" w:hAnsiTheme="minorHAnsi" w:cstheme="minorHAnsi"/>
                <w:b w:val="0"/>
                <w:color w:val="000000" w:themeColor="text1"/>
              </w:rPr>
              <w:t xml:space="preserve"> as strategist and activist through the application of design and </w:t>
            </w:r>
            <w:r w:rsidR="00060358" w:rsidRPr="002F6D3B">
              <w:rPr>
                <w:rFonts w:asciiTheme="minorHAnsi" w:eastAsia="Arial" w:hAnsiTheme="minorHAnsi" w:cstheme="minorHAnsi"/>
                <w:b w:val="0"/>
                <w:color w:val="000000" w:themeColor="text1"/>
              </w:rPr>
              <w:t>leadership</w:t>
            </w:r>
            <w:r w:rsidR="004D15AF" w:rsidRPr="002F6D3B">
              <w:rPr>
                <w:rFonts w:asciiTheme="minorHAnsi" w:eastAsia="Arial" w:hAnsiTheme="minorHAnsi" w:cstheme="minorHAnsi"/>
                <w:b w:val="0"/>
                <w:color w:val="000000" w:themeColor="text1"/>
              </w:rPr>
              <w:t xml:space="preserve"> </w:t>
            </w:r>
            <w:r w:rsidRPr="002F6D3B">
              <w:rPr>
                <w:rFonts w:asciiTheme="minorHAnsi" w:eastAsia="Arial" w:hAnsiTheme="minorHAnsi" w:cstheme="minorHAnsi"/>
                <w:b w:val="0"/>
                <w:color w:val="000000" w:themeColor="text1"/>
              </w:rPr>
              <w:t xml:space="preserve">skills to ‘real world’ </w:t>
            </w:r>
            <w:r w:rsidR="00F64AD6">
              <w:rPr>
                <w:rFonts w:asciiTheme="minorHAnsi" w:eastAsia="Arial" w:hAnsiTheme="minorHAnsi" w:cstheme="minorHAnsi"/>
                <w:b w:val="0"/>
                <w:color w:val="000000" w:themeColor="text1"/>
              </w:rPr>
              <w:t xml:space="preserve">business and organisational </w:t>
            </w:r>
            <w:r w:rsidR="00060358" w:rsidRPr="002F6D3B">
              <w:rPr>
                <w:rFonts w:asciiTheme="minorHAnsi" w:eastAsia="Arial" w:hAnsiTheme="minorHAnsi" w:cstheme="minorHAnsi"/>
                <w:b w:val="0"/>
                <w:color w:val="000000" w:themeColor="text1"/>
              </w:rPr>
              <w:t>challenges</w:t>
            </w:r>
            <w:r w:rsidRPr="002F6D3B">
              <w:rPr>
                <w:rFonts w:asciiTheme="minorHAnsi" w:eastAsia="Arial" w:hAnsiTheme="minorHAnsi" w:cstheme="minorHAnsi"/>
                <w:b w:val="0"/>
                <w:color w:val="000000" w:themeColor="text1"/>
              </w:rPr>
              <w:t>.</w:t>
            </w:r>
          </w:p>
        </w:tc>
      </w:tr>
    </w:tbl>
    <w:p w14:paraId="1F940E81" w14:textId="77777777" w:rsidR="00D312B5" w:rsidRPr="002F6D3B" w:rsidRDefault="00D312B5">
      <w:pPr>
        <w:rPr>
          <w:rFonts w:asciiTheme="minorHAnsi" w:eastAsia="Arial" w:hAnsiTheme="minorHAnsi" w:cstheme="minorHAnsi"/>
          <w:color w:val="000000" w:themeColor="text1"/>
        </w:rPr>
      </w:pPr>
    </w:p>
    <w:tbl>
      <w:tblPr>
        <w:tblStyle w:val="GridTable4-Accent5"/>
        <w:tblW w:w="9016" w:type="dxa"/>
        <w:tblLayout w:type="fixed"/>
        <w:tblLook w:val="04A0" w:firstRow="1" w:lastRow="0" w:firstColumn="1" w:lastColumn="0" w:noHBand="0" w:noVBand="1"/>
      </w:tblPr>
      <w:tblGrid>
        <w:gridCol w:w="9016"/>
      </w:tblGrid>
      <w:tr w:rsidR="002F6D3B" w:rsidRPr="002F6D3B" w14:paraId="4345387C" w14:textId="77777777" w:rsidTr="00707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DFD2370"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 xml:space="preserve">Programme Learning Outcomes </w:t>
            </w:r>
          </w:p>
        </w:tc>
      </w:tr>
      <w:tr w:rsidR="002F6D3B" w:rsidRPr="002F6D3B" w14:paraId="2444B530"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44849D1" w14:textId="5839B971" w:rsidR="00D312B5" w:rsidRPr="002F6D3B" w:rsidRDefault="00914E15">
            <w:pPr>
              <w:spacing w:after="120"/>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 xml:space="preserve">The course provides opportunities for students to develop and demonstrate  knowledge and   understanding,   qualities,   skills   and   other   attributes   in   the   following   areas.  </w:t>
            </w:r>
          </w:p>
        </w:tc>
      </w:tr>
      <w:tr w:rsidR="002F6D3B" w:rsidRPr="002F6D3B" w14:paraId="7FF045C2" w14:textId="77777777" w:rsidTr="0070726D">
        <w:tc>
          <w:tcPr>
            <w:cnfStyle w:val="001000000000" w:firstRow="0" w:lastRow="0" w:firstColumn="1" w:lastColumn="0" w:oddVBand="0" w:evenVBand="0" w:oddHBand="0" w:evenHBand="0" w:firstRowFirstColumn="0" w:firstRowLastColumn="0" w:lastRowFirstColumn="0" w:lastRowLastColumn="0"/>
            <w:tcW w:w="9016" w:type="dxa"/>
          </w:tcPr>
          <w:p w14:paraId="26BA7251" w14:textId="77777777" w:rsidR="00D312B5" w:rsidRPr="002F6D3B" w:rsidRDefault="00914E15">
            <w:pPr>
              <w:spacing w:after="120" w:line="276" w:lineRule="auto"/>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Learning Outcome 01: Identify and Research</w:t>
            </w:r>
          </w:p>
          <w:p w14:paraId="41191D7C" w14:textId="74CBBDD7" w:rsidR="00D312B5" w:rsidRPr="002F6D3B" w:rsidRDefault="00914E15" w:rsidP="006C0B61">
            <w:pPr>
              <w:spacing w:after="120" w:line="276" w:lineRule="auto"/>
              <w:jc w:val="both"/>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You should be able to select, use and evaluate information gathering techniques using a wide range of sources, providing visual, contextual case-study research as appropriate and demonstrate and apply knowledge and understanding. You should demonstrate how you use research to develop critical perspectives</w:t>
            </w:r>
            <w:r w:rsidR="006C0B61" w:rsidRPr="002F6D3B">
              <w:rPr>
                <w:rFonts w:asciiTheme="minorHAnsi" w:eastAsia="Arial" w:hAnsiTheme="minorHAnsi" w:cstheme="minorHAnsi"/>
                <w:b w:val="0"/>
                <w:color w:val="000000" w:themeColor="text1"/>
              </w:rPr>
              <w:t xml:space="preserve">, systems thinking and future thinking </w:t>
            </w:r>
            <w:r w:rsidRPr="002F6D3B">
              <w:rPr>
                <w:rFonts w:asciiTheme="minorHAnsi" w:eastAsia="Arial" w:hAnsiTheme="minorHAnsi" w:cstheme="minorHAnsi"/>
                <w:b w:val="0"/>
                <w:color w:val="000000" w:themeColor="text1"/>
              </w:rPr>
              <w:t xml:space="preserve">on </w:t>
            </w:r>
            <w:r w:rsidR="006C0B61" w:rsidRPr="002F6D3B">
              <w:rPr>
                <w:rFonts w:asciiTheme="minorHAnsi" w:eastAsia="Arial" w:hAnsiTheme="minorHAnsi" w:cstheme="minorHAnsi"/>
                <w:b w:val="0"/>
                <w:color w:val="000000" w:themeColor="text1"/>
              </w:rPr>
              <w:t xml:space="preserve">real world </w:t>
            </w:r>
            <w:r w:rsidRPr="002F6D3B">
              <w:rPr>
                <w:rFonts w:asciiTheme="minorHAnsi" w:eastAsia="Arial" w:hAnsiTheme="minorHAnsi" w:cstheme="minorHAnsi"/>
                <w:b w:val="0"/>
                <w:color w:val="000000" w:themeColor="text1"/>
              </w:rPr>
              <w:t>research and its ethical dimension of your</w:t>
            </w:r>
            <w:r w:rsidR="006C0B61" w:rsidRPr="002F6D3B">
              <w:rPr>
                <w:rFonts w:asciiTheme="minorHAnsi" w:eastAsia="Arial" w:hAnsiTheme="minorHAnsi" w:cstheme="minorHAnsi"/>
                <w:b w:val="0"/>
                <w:color w:val="000000" w:themeColor="text1"/>
              </w:rPr>
              <w:t xml:space="preserve"> </w:t>
            </w:r>
            <w:r w:rsidRPr="002F6D3B">
              <w:rPr>
                <w:rFonts w:asciiTheme="minorHAnsi" w:eastAsia="Arial" w:hAnsiTheme="minorHAnsi" w:cstheme="minorHAnsi"/>
                <w:b w:val="0"/>
                <w:color w:val="000000" w:themeColor="text1"/>
              </w:rPr>
              <w:t>professional practice in order to enhance your capacity for judgement</w:t>
            </w:r>
            <w:r w:rsidR="006C0B61" w:rsidRPr="002F6D3B">
              <w:rPr>
                <w:rFonts w:asciiTheme="minorHAnsi" w:eastAsia="Arial" w:hAnsiTheme="minorHAnsi" w:cstheme="minorHAnsi"/>
                <w:b w:val="0"/>
                <w:color w:val="000000" w:themeColor="text1"/>
              </w:rPr>
              <w:t>, values, perceptions and sustainable actions</w:t>
            </w:r>
            <w:r w:rsidRPr="002F6D3B">
              <w:rPr>
                <w:rFonts w:asciiTheme="minorHAnsi" w:eastAsia="Arial" w:hAnsiTheme="minorHAnsi" w:cstheme="minorHAnsi"/>
                <w:b w:val="0"/>
                <w:color w:val="000000" w:themeColor="text1"/>
              </w:rPr>
              <w:t>. You should demonstrate that you are able to use your research to further identify key areas of practice in which you as a practitioner wish to be involved.</w:t>
            </w:r>
          </w:p>
          <w:p w14:paraId="7B8CF5EF" w14:textId="77777777" w:rsidR="00D312B5" w:rsidRPr="002F6D3B" w:rsidRDefault="00914E15">
            <w:pPr>
              <w:spacing w:after="120" w:line="276" w:lineRule="auto"/>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Assessment Criteria aligned to Learning Outcome 01</w:t>
            </w:r>
          </w:p>
          <w:p w14:paraId="18BC03F3" w14:textId="5F013D98" w:rsidR="00D312B5" w:rsidRPr="002F6D3B" w:rsidRDefault="00914E15" w:rsidP="003A201A">
            <w:pPr>
              <w:spacing w:after="120" w:line="276" w:lineRule="auto"/>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Assessment on: Evidence of research, development, evidence of developed criticality, identification of key areas of practice, relationship to and understanding of professional practice.</w:t>
            </w:r>
          </w:p>
        </w:tc>
      </w:tr>
      <w:tr w:rsidR="002F6D3B" w:rsidRPr="002F6D3B" w14:paraId="315C8320"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6D725D" w14:textId="77777777" w:rsidR="002F6D3B" w:rsidRPr="002F6D3B" w:rsidRDefault="00914E15">
            <w:pPr>
              <w:spacing w:after="120" w:line="276" w:lineRule="auto"/>
              <w:jc w:val="both"/>
              <w:rPr>
                <w:rFonts w:asciiTheme="minorHAnsi" w:eastAsia="Arial" w:hAnsiTheme="minorHAnsi" w:cstheme="minorHAnsi"/>
                <w:b w:val="0"/>
                <w:bCs w:val="0"/>
                <w:color w:val="000000" w:themeColor="text1"/>
              </w:rPr>
            </w:pPr>
            <w:r w:rsidRPr="002F6D3B">
              <w:rPr>
                <w:rFonts w:asciiTheme="minorHAnsi" w:eastAsia="Arial" w:hAnsiTheme="minorHAnsi" w:cstheme="minorHAnsi"/>
                <w:color w:val="000000" w:themeColor="text1"/>
              </w:rPr>
              <w:t>Learning Outcome 02: Investigate and Analyse</w:t>
            </w:r>
          </w:p>
          <w:p w14:paraId="182E69EB" w14:textId="4EAC3B58" w:rsidR="00D312B5" w:rsidRPr="002F6D3B" w:rsidRDefault="00914E15">
            <w:pPr>
              <w:spacing w:after="120" w:line="276" w:lineRule="auto"/>
              <w:jc w:val="both"/>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By building on your research process you should develop the ability to critically appraise and evaluate appropriate materials to generate concepts and strategic project themes to inform and underpin</w:t>
            </w:r>
            <w:r w:rsidR="006C0B61" w:rsidRPr="002F6D3B">
              <w:rPr>
                <w:rFonts w:asciiTheme="minorHAnsi" w:eastAsia="Arial" w:hAnsiTheme="minorHAnsi" w:cstheme="minorHAnsi"/>
                <w:b w:val="0"/>
                <w:color w:val="000000" w:themeColor="text1"/>
              </w:rPr>
              <w:t xml:space="preserve"> concept development with an understanding of multiple outcomes, relationships and interactions</w:t>
            </w:r>
            <w:r w:rsidRPr="002F6D3B">
              <w:rPr>
                <w:rFonts w:asciiTheme="minorHAnsi" w:eastAsia="Arial" w:hAnsiTheme="minorHAnsi" w:cstheme="minorHAnsi"/>
                <w:b w:val="0"/>
                <w:color w:val="000000" w:themeColor="text1"/>
              </w:rPr>
              <w:t>. You should maintain a log/evidence /journal demonstrating your process and thinking around key issues you have identified in order to communicate your progress.</w:t>
            </w:r>
          </w:p>
          <w:p w14:paraId="33741965" w14:textId="77777777" w:rsidR="00D312B5" w:rsidRPr="002F6D3B" w:rsidRDefault="00914E15">
            <w:pPr>
              <w:spacing w:after="120" w:line="276" w:lineRule="auto"/>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Assessment Criteria aligned to Learning Outcome 02</w:t>
            </w:r>
          </w:p>
          <w:p w14:paraId="5F789E44" w14:textId="41C939FE" w:rsidR="00D312B5" w:rsidRPr="002F6D3B" w:rsidRDefault="00914E15" w:rsidP="002F6D3B">
            <w:pPr>
              <w:spacing w:after="120" w:line="276" w:lineRule="auto"/>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lastRenderedPageBreak/>
              <w:t xml:space="preserve">Assessment on: reflective narration of process, clarity and coherence in application of research; clear analysis of issues and problems arising, definition of interests in relation to practice. </w:t>
            </w:r>
          </w:p>
        </w:tc>
      </w:tr>
      <w:tr w:rsidR="002F6D3B" w:rsidRPr="002F6D3B" w14:paraId="0AC0C1E9" w14:textId="77777777" w:rsidTr="0070726D">
        <w:tc>
          <w:tcPr>
            <w:cnfStyle w:val="001000000000" w:firstRow="0" w:lastRow="0" w:firstColumn="1" w:lastColumn="0" w:oddVBand="0" w:evenVBand="0" w:oddHBand="0" w:evenHBand="0" w:firstRowFirstColumn="0" w:firstRowLastColumn="0" w:lastRowFirstColumn="0" w:lastRowLastColumn="0"/>
            <w:tcW w:w="9016" w:type="dxa"/>
          </w:tcPr>
          <w:p w14:paraId="583858EA" w14:textId="77777777" w:rsidR="00F64AD6" w:rsidRDefault="00F64AD6">
            <w:pPr>
              <w:spacing w:after="120" w:line="276" w:lineRule="auto"/>
              <w:jc w:val="both"/>
              <w:rPr>
                <w:rFonts w:asciiTheme="minorHAnsi" w:eastAsia="Arial" w:hAnsiTheme="minorHAnsi" w:cstheme="minorHAnsi"/>
                <w:b w:val="0"/>
                <w:bCs w:val="0"/>
                <w:color w:val="000000" w:themeColor="text1"/>
              </w:rPr>
            </w:pPr>
          </w:p>
          <w:p w14:paraId="596B1DE5" w14:textId="337630BC" w:rsidR="00D312B5" w:rsidRPr="002F6D3B" w:rsidRDefault="00914E15">
            <w:pPr>
              <w:spacing w:after="120" w:line="276" w:lineRule="auto"/>
              <w:jc w:val="both"/>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 xml:space="preserve">Learning Outcome 03: Ideate and Develop </w:t>
            </w:r>
          </w:p>
          <w:p w14:paraId="21DCE678" w14:textId="78127718" w:rsidR="00FE17DE" w:rsidRPr="002F6D3B" w:rsidRDefault="00914E15">
            <w:pPr>
              <w:spacing w:after="120" w:line="276" w:lineRule="auto"/>
              <w:jc w:val="both"/>
              <w:rPr>
                <w:rFonts w:asciiTheme="minorHAnsi" w:eastAsia="Arial" w:hAnsiTheme="minorHAnsi" w:cstheme="minorHAnsi"/>
                <w:b w:val="0"/>
                <w:bCs w:val="0"/>
                <w:color w:val="000000" w:themeColor="text1"/>
              </w:rPr>
            </w:pPr>
            <w:r w:rsidRPr="002F6D3B">
              <w:rPr>
                <w:rFonts w:asciiTheme="minorHAnsi" w:eastAsia="Arial" w:hAnsiTheme="minorHAnsi" w:cstheme="minorHAnsi"/>
                <w:b w:val="0"/>
                <w:color w:val="000000" w:themeColor="text1"/>
              </w:rPr>
              <w:t xml:space="preserve">You should be able to develop iterative processes that will allow you to explore and experiment embracing </w:t>
            </w:r>
            <w:r w:rsidR="00FE17DE" w:rsidRPr="002F6D3B">
              <w:rPr>
                <w:rFonts w:asciiTheme="minorHAnsi" w:eastAsia="Arial" w:hAnsiTheme="minorHAnsi" w:cstheme="minorHAnsi"/>
                <w:b w:val="0"/>
                <w:color w:val="000000" w:themeColor="text1"/>
              </w:rPr>
              <w:t xml:space="preserve">human centred research methodologies, </w:t>
            </w:r>
            <w:r w:rsidRPr="002F6D3B">
              <w:rPr>
                <w:rFonts w:asciiTheme="minorHAnsi" w:eastAsia="Arial" w:hAnsiTheme="minorHAnsi" w:cstheme="minorHAnsi"/>
                <w:b w:val="0"/>
                <w:color w:val="000000" w:themeColor="text1"/>
              </w:rPr>
              <w:t>risk, testing, prototyping and evaluation in order to determine, improve and apply your knowledge and understanding of the desired outcomes across a range of appropriate processes, media, materials and organisational models.</w:t>
            </w:r>
          </w:p>
          <w:p w14:paraId="5F210A8F" w14:textId="77777777" w:rsidR="00D312B5" w:rsidRPr="002F6D3B" w:rsidRDefault="00914E15">
            <w:pPr>
              <w:spacing w:after="120" w:line="276" w:lineRule="auto"/>
              <w:jc w:val="both"/>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Assessment Criteria aligned to Learning Outcome 03: Ideate and Develop</w:t>
            </w:r>
          </w:p>
          <w:p w14:paraId="1B363CA2" w14:textId="5FC2A7CD" w:rsidR="00D312B5" w:rsidRPr="002F6D3B" w:rsidRDefault="00914E15" w:rsidP="002F6D3B">
            <w:pPr>
              <w:spacing w:after="120" w:line="276" w:lineRule="auto"/>
              <w:jc w:val="both"/>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Assessment on: evidence of iteration, design of test systems, prototyping, process-oriented analysis of outcomes desired and otherwise, strategy for development of process based analysis of results, evidence and communication of development and application of knowledge and understanding.</w:t>
            </w:r>
          </w:p>
        </w:tc>
      </w:tr>
      <w:tr w:rsidR="002F6D3B" w:rsidRPr="002F6D3B" w14:paraId="5A696941"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C0DE147" w14:textId="77777777" w:rsidR="00D312B5" w:rsidRPr="002F6D3B" w:rsidRDefault="00914E15">
            <w:pPr>
              <w:spacing w:line="276" w:lineRule="auto"/>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Learning Outcome 04: Innovate</w:t>
            </w:r>
          </w:p>
          <w:p w14:paraId="74A6DEF5" w14:textId="5E542CEF" w:rsidR="002F6D3B" w:rsidRPr="002F6D3B" w:rsidRDefault="00914E15" w:rsidP="00DC1AA1">
            <w:pPr>
              <w:spacing w:line="276" w:lineRule="auto"/>
              <w:rPr>
                <w:rFonts w:asciiTheme="minorHAnsi" w:eastAsia="Arial" w:hAnsiTheme="minorHAnsi" w:cstheme="minorHAnsi"/>
                <w:b w:val="0"/>
                <w:bCs w:val="0"/>
                <w:color w:val="000000" w:themeColor="text1"/>
              </w:rPr>
            </w:pPr>
            <w:r w:rsidRPr="002F6D3B">
              <w:rPr>
                <w:rFonts w:asciiTheme="minorHAnsi" w:eastAsia="Arial" w:hAnsiTheme="minorHAnsi" w:cstheme="minorHAnsi"/>
                <w:b w:val="0"/>
                <w:color w:val="000000" w:themeColor="text1"/>
              </w:rPr>
              <w:t xml:space="preserve">You should be able to demonstrate your ability to question and critique the orthodoxy of your chosen subject area/ discipline and show how this is reflected in the work and projects you are developing. You should be able to demonstrate and communicate how you </w:t>
            </w:r>
            <w:r w:rsidR="00FE17DE" w:rsidRPr="002F6D3B">
              <w:rPr>
                <w:rFonts w:asciiTheme="minorHAnsi" w:eastAsia="Arial" w:hAnsiTheme="minorHAnsi" w:cstheme="minorHAnsi"/>
                <w:b w:val="0"/>
                <w:color w:val="000000" w:themeColor="text1"/>
              </w:rPr>
              <w:t>can apply different problem solving frameworks to complex problems</w:t>
            </w:r>
            <w:r w:rsidRPr="002F6D3B">
              <w:rPr>
                <w:rFonts w:asciiTheme="minorHAnsi" w:eastAsia="Arial" w:hAnsiTheme="minorHAnsi" w:cstheme="minorHAnsi"/>
                <w:b w:val="0"/>
                <w:color w:val="000000" w:themeColor="text1"/>
              </w:rPr>
              <w:t xml:space="preserve"> </w:t>
            </w:r>
            <w:r w:rsidR="00FE17DE" w:rsidRPr="002F6D3B">
              <w:rPr>
                <w:rFonts w:asciiTheme="minorHAnsi" w:eastAsia="Arial" w:hAnsiTheme="minorHAnsi" w:cstheme="minorHAnsi"/>
                <w:b w:val="0"/>
                <w:color w:val="000000" w:themeColor="text1"/>
              </w:rPr>
              <w:t>and develop viable, inclusive and participatory solutions</w:t>
            </w:r>
          </w:p>
          <w:p w14:paraId="75A65D55" w14:textId="49AC5E34" w:rsidR="00D312B5" w:rsidRPr="002F6D3B" w:rsidRDefault="00914E15">
            <w:pPr>
              <w:spacing w:after="120" w:line="276" w:lineRule="auto"/>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Assessment Criteria aligned to Learning Outcome 04: Innovate</w:t>
            </w:r>
            <w:r w:rsidRPr="002F6D3B">
              <w:rPr>
                <w:rFonts w:asciiTheme="minorHAnsi" w:eastAsia="Arial" w:hAnsiTheme="minorHAnsi" w:cstheme="minorHAnsi"/>
                <w:b w:val="0"/>
                <w:color w:val="000000" w:themeColor="text1"/>
              </w:rPr>
              <w:t xml:space="preserve"> </w:t>
            </w:r>
          </w:p>
          <w:p w14:paraId="0A5783D6" w14:textId="40C456B0" w:rsidR="00D312B5" w:rsidRPr="002F6D3B" w:rsidRDefault="00914E15">
            <w:pPr>
              <w:spacing w:line="276" w:lineRule="auto"/>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 xml:space="preserve">Assessment on: demonstration of originality of idea and execution; knowledge of cultural, commercial and critical contexts; importance of innovation, development and communication of critical analysis and judgement. </w:t>
            </w:r>
          </w:p>
        </w:tc>
      </w:tr>
      <w:tr w:rsidR="002F6D3B" w:rsidRPr="002F6D3B" w14:paraId="6AEB1C8D" w14:textId="77777777" w:rsidTr="0070726D">
        <w:tc>
          <w:tcPr>
            <w:cnfStyle w:val="001000000000" w:firstRow="0" w:lastRow="0" w:firstColumn="1" w:lastColumn="0" w:oddVBand="0" w:evenVBand="0" w:oddHBand="0" w:evenHBand="0" w:firstRowFirstColumn="0" w:firstRowLastColumn="0" w:lastRowFirstColumn="0" w:lastRowLastColumn="0"/>
            <w:tcW w:w="9016" w:type="dxa"/>
          </w:tcPr>
          <w:p w14:paraId="754745D1" w14:textId="77777777" w:rsidR="00D312B5" w:rsidRPr="002F6D3B" w:rsidRDefault="00914E15">
            <w:pPr>
              <w:spacing w:after="120" w:line="276" w:lineRule="auto"/>
              <w:jc w:val="both"/>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 xml:space="preserve">LO 5 Instigate and Influence </w:t>
            </w:r>
          </w:p>
          <w:p w14:paraId="4A4E4BFA" w14:textId="646D7CD5" w:rsidR="00D312B5" w:rsidRPr="002F6D3B" w:rsidRDefault="00914E15">
            <w:pPr>
              <w:spacing w:after="120" w:line="276" w:lineRule="auto"/>
              <w:jc w:val="both"/>
              <w:rPr>
                <w:rFonts w:asciiTheme="minorHAnsi" w:eastAsia="Arial" w:hAnsiTheme="minorHAnsi" w:cstheme="minorHAnsi"/>
                <w:bCs w:val="0"/>
                <w:color w:val="000000" w:themeColor="text1"/>
              </w:rPr>
            </w:pPr>
            <w:r w:rsidRPr="002F6D3B">
              <w:rPr>
                <w:rFonts w:asciiTheme="minorHAnsi" w:eastAsia="Arial" w:hAnsiTheme="minorHAnsi" w:cstheme="minorHAnsi"/>
                <w:b w:val="0"/>
                <w:color w:val="000000" w:themeColor="text1"/>
              </w:rPr>
              <w:t xml:space="preserve">You should be able to </w:t>
            </w:r>
            <w:r w:rsidR="00FE17DE" w:rsidRPr="002F6D3B">
              <w:rPr>
                <w:rFonts w:asciiTheme="minorHAnsi" w:eastAsia="Arial" w:hAnsiTheme="minorHAnsi" w:cstheme="minorHAnsi"/>
                <w:b w:val="0"/>
                <w:color w:val="000000" w:themeColor="text1"/>
              </w:rPr>
              <w:t>reflect on your own values, perceptions and actions at both a</w:t>
            </w:r>
            <w:r w:rsidR="00972824" w:rsidRPr="002F6D3B">
              <w:rPr>
                <w:rFonts w:asciiTheme="minorHAnsi" w:eastAsia="Arial" w:hAnsiTheme="minorHAnsi" w:cstheme="minorHAnsi"/>
                <w:b w:val="0"/>
                <w:color w:val="000000" w:themeColor="text1"/>
              </w:rPr>
              <w:t>n</w:t>
            </w:r>
            <w:r w:rsidR="00FE17DE" w:rsidRPr="002F6D3B">
              <w:rPr>
                <w:rFonts w:asciiTheme="minorHAnsi" w:eastAsia="Arial" w:hAnsiTheme="minorHAnsi" w:cstheme="minorHAnsi"/>
                <w:b w:val="0"/>
                <w:color w:val="000000" w:themeColor="text1"/>
              </w:rPr>
              <w:t xml:space="preserve"> individual and global systemic level and </w:t>
            </w:r>
            <w:r w:rsidRPr="002F6D3B">
              <w:rPr>
                <w:rFonts w:asciiTheme="minorHAnsi" w:eastAsia="Arial" w:hAnsiTheme="minorHAnsi" w:cstheme="minorHAnsi"/>
                <w:b w:val="0"/>
                <w:color w:val="000000" w:themeColor="text1"/>
              </w:rPr>
              <w:t>develop narrative techniques</w:t>
            </w:r>
            <w:r w:rsidR="00FE17DE" w:rsidRPr="002F6D3B">
              <w:rPr>
                <w:rFonts w:asciiTheme="minorHAnsi" w:eastAsia="Arial" w:hAnsiTheme="minorHAnsi" w:cstheme="minorHAnsi"/>
                <w:b w:val="0"/>
                <w:color w:val="000000" w:themeColor="text1"/>
              </w:rPr>
              <w:t xml:space="preserve"> to create visions of the future</w:t>
            </w:r>
            <w:r w:rsidR="003614B5" w:rsidRPr="002F6D3B">
              <w:rPr>
                <w:rFonts w:asciiTheme="minorHAnsi" w:eastAsia="Arial" w:hAnsiTheme="minorHAnsi" w:cstheme="minorHAnsi"/>
                <w:b w:val="0"/>
                <w:color w:val="000000" w:themeColor="text1"/>
              </w:rPr>
              <w:t xml:space="preserve"> and build influence</w:t>
            </w:r>
            <w:r w:rsidR="00972824" w:rsidRPr="002F6D3B">
              <w:rPr>
                <w:rFonts w:asciiTheme="minorHAnsi" w:eastAsia="Arial" w:hAnsiTheme="minorHAnsi" w:cstheme="minorHAnsi"/>
                <w:b w:val="0"/>
                <w:color w:val="000000" w:themeColor="text1"/>
              </w:rPr>
              <w:t xml:space="preserve"> amongst key stakeholders and audiences</w:t>
            </w:r>
            <w:r w:rsidR="003614B5" w:rsidRPr="002F6D3B">
              <w:rPr>
                <w:rFonts w:asciiTheme="minorHAnsi" w:eastAsia="Arial" w:hAnsiTheme="minorHAnsi" w:cstheme="minorHAnsi"/>
                <w:b w:val="0"/>
                <w:color w:val="000000" w:themeColor="text1"/>
              </w:rPr>
              <w:t xml:space="preserve">. </w:t>
            </w:r>
            <w:r w:rsidRPr="002F6D3B">
              <w:rPr>
                <w:rFonts w:asciiTheme="minorHAnsi" w:eastAsia="Arial" w:hAnsiTheme="minorHAnsi" w:cstheme="minorHAnsi"/>
                <w:b w:val="0"/>
                <w:color w:val="000000" w:themeColor="text1"/>
              </w:rPr>
              <w:t>You should develop and demonstrate your ability to instigate, manage and record/reflect on the issues around and affecting your chosen area of research or practice, applying the knowledge and understanding you have gained.</w:t>
            </w:r>
          </w:p>
          <w:p w14:paraId="0C36AE50" w14:textId="77777777" w:rsidR="00D312B5" w:rsidRPr="002F6D3B" w:rsidRDefault="00914E15">
            <w:pPr>
              <w:spacing w:after="120" w:line="276" w:lineRule="auto"/>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Assessment Criteria aligned to Learning Outcome 05: Instigate and Influence</w:t>
            </w:r>
          </w:p>
          <w:p w14:paraId="23FAE335" w14:textId="473E772D" w:rsidR="00D312B5" w:rsidRPr="002F6D3B" w:rsidRDefault="00914E15" w:rsidP="002F6D3B">
            <w:pPr>
              <w:spacing w:line="276" w:lineRule="auto"/>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 xml:space="preserve">Assessment on: the clarity and currency of your message, the communication of your project purpose; structure and delivery of narrative. </w:t>
            </w:r>
          </w:p>
        </w:tc>
      </w:tr>
      <w:tr w:rsidR="002F6D3B" w:rsidRPr="002F6D3B" w14:paraId="5B657CD4"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071EE91" w14:textId="77777777" w:rsidR="00D312B5" w:rsidRPr="002F6D3B" w:rsidRDefault="00914E15">
            <w:pPr>
              <w:spacing w:after="120" w:line="276" w:lineRule="auto"/>
              <w:jc w:val="both"/>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LO 6 Implement</w:t>
            </w:r>
          </w:p>
          <w:p w14:paraId="5DDA305A" w14:textId="0E2B5E0D" w:rsidR="00D312B5" w:rsidRPr="002F6D3B" w:rsidRDefault="00914E15">
            <w:pPr>
              <w:spacing w:after="120" w:line="276" w:lineRule="auto"/>
              <w:jc w:val="both"/>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You should be able to synthesise and demonstrate your research and practice and demonstrate possible pathways towards implementation</w:t>
            </w:r>
            <w:r w:rsidR="003614B5" w:rsidRPr="002F6D3B">
              <w:rPr>
                <w:rFonts w:asciiTheme="minorHAnsi" w:eastAsia="Arial" w:hAnsiTheme="minorHAnsi" w:cstheme="minorHAnsi"/>
                <w:b w:val="0"/>
                <w:color w:val="000000" w:themeColor="text1"/>
              </w:rPr>
              <w:t xml:space="preserve"> being able to assess the consequence of actions and impacts.</w:t>
            </w:r>
            <w:r w:rsidRPr="002F6D3B">
              <w:rPr>
                <w:rFonts w:asciiTheme="minorHAnsi" w:eastAsia="Arial" w:hAnsiTheme="minorHAnsi" w:cstheme="minorHAnsi"/>
                <w:b w:val="0"/>
                <w:color w:val="000000" w:themeColor="text1"/>
              </w:rPr>
              <w:t xml:space="preserve"> you should demonstrate the development of judgement in using the most appropriate medium for successful delivery. </w:t>
            </w:r>
          </w:p>
          <w:p w14:paraId="752D254C" w14:textId="77777777" w:rsidR="00D312B5" w:rsidRPr="002F6D3B" w:rsidRDefault="00914E15">
            <w:pPr>
              <w:spacing w:after="120" w:line="276" w:lineRule="auto"/>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Assessment Criteria aligned to Learning Outcome 06: Implement</w:t>
            </w:r>
          </w:p>
          <w:p w14:paraId="5FFCC693" w14:textId="77777777" w:rsidR="00D312B5" w:rsidRPr="002F6D3B" w:rsidRDefault="00914E15">
            <w:pPr>
              <w:spacing w:line="276" w:lineRule="auto"/>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Assessment on: the positioning of your practice within broader critical, cultural, creative and commercial contexts.</w:t>
            </w:r>
          </w:p>
          <w:p w14:paraId="7F5AD9E1" w14:textId="77777777" w:rsidR="00D312B5" w:rsidRPr="002F6D3B" w:rsidRDefault="00D312B5">
            <w:pPr>
              <w:rPr>
                <w:rFonts w:asciiTheme="minorHAnsi" w:eastAsia="Arial" w:hAnsiTheme="minorHAnsi" w:cstheme="minorHAnsi"/>
                <w:color w:val="000000" w:themeColor="text1"/>
              </w:rPr>
            </w:pPr>
          </w:p>
        </w:tc>
      </w:tr>
    </w:tbl>
    <w:p w14:paraId="5F72C707" w14:textId="5E4CB067" w:rsidR="00D312B5" w:rsidRDefault="00D312B5">
      <w:pPr>
        <w:rPr>
          <w:rFonts w:asciiTheme="minorHAnsi" w:eastAsia="Arial" w:hAnsiTheme="minorHAnsi" w:cstheme="minorHAnsi"/>
          <w:color w:val="000000" w:themeColor="text1"/>
        </w:rPr>
      </w:pPr>
    </w:p>
    <w:p w14:paraId="3F18489E" w14:textId="77777777" w:rsidR="00DC1AA1" w:rsidRPr="002F6D3B" w:rsidRDefault="00DC1AA1">
      <w:pPr>
        <w:rPr>
          <w:rFonts w:asciiTheme="minorHAnsi" w:eastAsia="Arial" w:hAnsiTheme="minorHAnsi" w:cstheme="minorHAnsi"/>
          <w:color w:val="000000" w:themeColor="text1"/>
        </w:rPr>
      </w:pPr>
    </w:p>
    <w:tbl>
      <w:tblPr>
        <w:tblStyle w:val="GridTable4-Accent5"/>
        <w:tblW w:w="9016" w:type="dxa"/>
        <w:tblLayout w:type="fixed"/>
        <w:tblLook w:val="04A0" w:firstRow="1" w:lastRow="0" w:firstColumn="1" w:lastColumn="0" w:noHBand="0" w:noVBand="1"/>
      </w:tblPr>
      <w:tblGrid>
        <w:gridCol w:w="4508"/>
        <w:gridCol w:w="4508"/>
      </w:tblGrid>
      <w:tr w:rsidR="002F6D3B" w:rsidRPr="002F6D3B" w14:paraId="377C761E" w14:textId="77777777" w:rsidTr="0070726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508" w:type="dxa"/>
          </w:tcPr>
          <w:p w14:paraId="514A349A"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Learning and Teaching methods</w:t>
            </w:r>
          </w:p>
        </w:tc>
        <w:tc>
          <w:tcPr>
            <w:tcW w:w="4508" w:type="dxa"/>
          </w:tcPr>
          <w:p w14:paraId="26D0E8B7" w14:textId="77777777" w:rsidR="00D312B5" w:rsidRPr="002F6D3B" w:rsidRDefault="00914E15">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Assessment Strategy</w:t>
            </w:r>
          </w:p>
        </w:tc>
      </w:tr>
      <w:tr w:rsidR="002F6D3B" w:rsidRPr="002F6D3B" w14:paraId="17C2934E" w14:textId="77777777" w:rsidTr="0070726D">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508" w:type="dxa"/>
          </w:tcPr>
          <w:p w14:paraId="093163AD" w14:textId="01B9CAB1" w:rsidR="00325F97" w:rsidRPr="002F6D3B" w:rsidRDefault="00325F97" w:rsidP="00325F97">
            <w:pPr>
              <w:jc w:val="both"/>
              <w:rPr>
                <w:rFonts w:asciiTheme="minorHAnsi" w:hAnsiTheme="minorHAnsi" w:cstheme="minorHAnsi"/>
                <w:color w:val="000000" w:themeColor="text1"/>
              </w:rPr>
            </w:pPr>
            <w:r w:rsidRPr="002F6D3B">
              <w:rPr>
                <w:rFonts w:asciiTheme="minorHAnsi" w:hAnsiTheme="minorHAnsi" w:cstheme="minorHAnsi"/>
                <w:b w:val="0"/>
                <w:bCs w:val="0"/>
                <w:color w:val="000000" w:themeColor="text1"/>
              </w:rPr>
              <w:t>Ravensbourne’s academic-practitioners are international experts in their disciplines, enthusiastic and committed to building and sharing knowledge with new entrants to their professions. Ravensbourne’s increasing engagement with applied research means that tutors are actively engaged in specialist research areas. Learning is enhanced by</w:t>
            </w:r>
            <w:r w:rsidRPr="002F6D3B">
              <w:rPr>
                <w:rFonts w:asciiTheme="minorHAnsi" w:hAnsiTheme="minorHAnsi" w:cstheme="minorHAnsi"/>
                <w:color w:val="000000" w:themeColor="text1"/>
              </w:rPr>
              <w:t xml:space="preserve"> </w:t>
            </w:r>
            <w:r w:rsidRPr="002F6D3B">
              <w:rPr>
                <w:rFonts w:asciiTheme="minorHAnsi" w:hAnsiTheme="minorHAnsi" w:cstheme="minorHAnsi"/>
                <w:b w:val="0"/>
                <w:bCs w:val="0"/>
                <w:color w:val="000000" w:themeColor="text1"/>
              </w:rPr>
              <w:t>Visiting Lecturers who are current practitioners and by speakers from the world of</w:t>
            </w:r>
            <w:r w:rsidR="00F64AD6">
              <w:rPr>
                <w:rFonts w:asciiTheme="minorHAnsi" w:hAnsiTheme="minorHAnsi" w:cstheme="minorHAnsi"/>
                <w:b w:val="0"/>
                <w:bCs w:val="0"/>
                <w:color w:val="000000" w:themeColor="text1"/>
              </w:rPr>
              <w:t xml:space="preserve"> Design Management</w:t>
            </w:r>
            <w:r w:rsidRPr="002F6D3B">
              <w:rPr>
                <w:rFonts w:asciiTheme="minorHAnsi" w:hAnsiTheme="minorHAnsi" w:cstheme="minorHAnsi"/>
                <w:b w:val="0"/>
                <w:bCs w:val="0"/>
                <w:color w:val="000000" w:themeColor="text1"/>
              </w:rPr>
              <w:t>, business development</w:t>
            </w:r>
            <w:r w:rsidR="004A5F0F" w:rsidRPr="002F6D3B">
              <w:rPr>
                <w:rFonts w:asciiTheme="minorHAnsi" w:hAnsiTheme="minorHAnsi" w:cstheme="minorHAnsi"/>
                <w:b w:val="0"/>
                <w:bCs w:val="0"/>
                <w:color w:val="000000" w:themeColor="text1"/>
              </w:rPr>
              <w:t>, user research and digital services</w:t>
            </w:r>
            <w:r w:rsidRPr="002F6D3B">
              <w:rPr>
                <w:rFonts w:asciiTheme="minorHAnsi" w:hAnsiTheme="minorHAnsi" w:cstheme="minorHAnsi"/>
                <w:b w:val="0"/>
                <w:bCs w:val="0"/>
                <w:color w:val="000000" w:themeColor="text1"/>
              </w:rPr>
              <w:t>.</w:t>
            </w:r>
            <w:r w:rsidRPr="002F6D3B">
              <w:rPr>
                <w:rFonts w:asciiTheme="minorHAnsi" w:hAnsiTheme="minorHAnsi" w:cstheme="minorHAnsi"/>
                <w:color w:val="000000" w:themeColor="text1"/>
              </w:rPr>
              <w:t xml:space="preserve"> </w:t>
            </w:r>
          </w:p>
          <w:p w14:paraId="46C9A915" w14:textId="77777777" w:rsidR="00325F97" w:rsidRPr="002F6D3B" w:rsidRDefault="00325F97" w:rsidP="00325F97">
            <w:pPr>
              <w:rPr>
                <w:rFonts w:asciiTheme="minorHAnsi" w:eastAsia="Arial" w:hAnsiTheme="minorHAnsi" w:cstheme="minorHAnsi"/>
                <w:bCs w:val="0"/>
                <w:color w:val="000000" w:themeColor="text1"/>
              </w:rPr>
            </w:pPr>
          </w:p>
          <w:p w14:paraId="41685E2D" w14:textId="77777777" w:rsidR="00325F97" w:rsidRPr="002F6D3B" w:rsidRDefault="00325F97" w:rsidP="00325F97">
            <w:pPr>
              <w:jc w:val="both"/>
              <w:rPr>
                <w:rFonts w:asciiTheme="minorHAnsi" w:hAnsiTheme="minorHAnsi" w:cstheme="minorHAnsi"/>
                <w:b w:val="0"/>
                <w:bCs w:val="0"/>
                <w:color w:val="000000" w:themeColor="text1"/>
              </w:rPr>
            </w:pPr>
            <w:r w:rsidRPr="002F6D3B">
              <w:rPr>
                <w:rFonts w:asciiTheme="minorHAnsi" w:hAnsiTheme="minorHAnsi" w:cstheme="minorHAnsi"/>
                <w:color w:val="000000" w:themeColor="text1"/>
              </w:rPr>
              <w:t>Our approach</w:t>
            </w:r>
          </w:p>
          <w:p w14:paraId="5BF1AC21" w14:textId="77777777" w:rsidR="00325F97" w:rsidRPr="002F6D3B" w:rsidRDefault="00325F97" w:rsidP="00325F97">
            <w:pPr>
              <w:jc w:val="both"/>
              <w:rPr>
                <w:rFonts w:asciiTheme="minorHAnsi" w:hAnsiTheme="minorHAnsi" w:cstheme="minorHAnsi"/>
                <w:b w:val="0"/>
                <w:bCs w:val="0"/>
                <w:color w:val="000000" w:themeColor="text1"/>
              </w:rPr>
            </w:pPr>
            <w:r w:rsidRPr="002F6D3B">
              <w:rPr>
                <w:rFonts w:asciiTheme="minorHAnsi" w:hAnsiTheme="minorHAnsi" w:cstheme="minorHAnsi"/>
                <w:b w:val="0"/>
                <w:bCs w:val="0"/>
                <w:color w:val="000000" w:themeColor="text1"/>
              </w:rPr>
              <w:t>The learning blend used will alter from unit to unit according to the nature of the curriculum content and the level of the unit. Typically, most units combine some face to face teaching through lectures, project briefings, seminars, screenings, and critiques with independent projects (undertaken by students independently (or when appropriate in groups) supported by activity on the virtual</w:t>
            </w:r>
            <w:r w:rsidRPr="002F6D3B">
              <w:rPr>
                <w:rFonts w:asciiTheme="minorHAnsi" w:hAnsiTheme="minorHAnsi" w:cstheme="minorHAnsi"/>
                <w:color w:val="000000" w:themeColor="text1"/>
              </w:rPr>
              <w:t xml:space="preserve"> </w:t>
            </w:r>
            <w:r w:rsidRPr="002F6D3B">
              <w:rPr>
                <w:rFonts w:asciiTheme="minorHAnsi" w:hAnsiTheme="minorHAnsi" w:cstheme="minorHAnsi"/>
                <w:b w:val="0"/>
                <w:bCs w:val="0"/>
                <w:color w:val="000000" w:themeColor="text1"/>
              </w:rPr>
              <w:t>learning environment (AULA). During their studies, students will also experience guest lectures by world specialists, study visits, bootcamps, technical workshops, and be involved in pitches, presentations and online interactive activity. It is important at Ravensbourne that the blend is rich and varied in order to ensure students develop a range of learning capacities.</w:t>
            </w:r>
          </w:p>
          <w:p w14:paraId="61654846" w14:textId="77777777" w:rsidR="00325F97" w:rsidRPr="002F6D3B" w:rsidRDefault="00325F97" w:rsidP="00325F97">
            <w:pPr>
              <w:jc w:val="both"/>
              <w:rPr>
                <w:rFonts w:asciiTheme="minorHAnsi" w:hAnsiTheme="minorHAnsi" w:cstheme="minorHAnsi"/>
                <w:b w:val="0"/>
                <w:bCs w:val="0"/>
                <w:color w:val="000000" w:themeColor="text1"/>
              </w:rPr>
            </w:pPr>
          </w:p>
          <w:p w14:paraId="0592A0EA" w14:textId="77777777" w:rsidR="00325F97" w:rsidRPr="002F6D3B" w:rsidRDefault="00325F97" w:rsidP="00325F97">
            <w:pPr>
              <w:jc w:val="both"/>
              <w:rPr>
                <w:rFonts w:asciiTheme="minorHAnsi" w:hAnsiTheme="minorHAnsi" w:cstheme="minorHAnsi"/>
                <w:color w:val="000000" w:themeColor="text1"/>
              </w:rPr>
            </w:pPr>
            <w:r w:rsidRPr="002F6D3B">
              <w:rPr>
                <w:rFonts w:asciiTheme="minorHAnsi" w:hAnsiTheme="minorHAnsi" w:cstheme="minorHAnsi"/>
                <w:b w:val="0"/>
                <w:bCs w:val="0"/>
                <w:color w:val="000000" w:themeColor="text1"/>
              </w:rPr>
              <w:t>Tutor and student led seminars encourage students to see themselves as part of a learning community which exchanges as well as develops knowledge. Critiques and presentations develop students’ abilities to reflect on and contextualise their work and provide an opportunity for students to explain their project’s developmental process including challenges, failures, adjustments, timing, materials, or team structure.</w:t>
            </w:r>
          </w:p>
          <w:p w14:paraId="6533F1AB" w14:textId="77777777" w:rsidR="00325F97" w:rsidRPr="002F6D3B" w:rsidRDefault="00325F97" w:rsidP="00325F97">
            <w:pPr>
              <w:jc w:val="both"/>
              <w:rPr>
                <w:rFonts w:asciiTheme="minorHAnsi" w:hAnsiTheme="minorHAnsi" w:cstheme="minorHAnsi"/>
                <w:color w:val="000000" w:themeColor="text1"/>
              </w:rPr>
            </w:pPr>
          </w:p>
          <w:p w14:paraId="14CB23F6" w14:textId="77777777" w:rsidR="00325F97" w:rsidRPr="002F6D3B" w:rsidRDefault="00325F97" w:rsidP="00325F97">
            <w:pPr>
              <w:jc w:val="both"/>
              <w:rPr>
                <w:rFonts w:asciiTheme="minorHAnsi" w:hAnsiTheme="minorHAnsi" w:cstheme="minorHAnsi"/>
                <w:b w:val="0"/>
                <w:bCs w:val="0"/>
                <w:color w:val="000000" w:themeColor="text1"/>
              </w:rPr>
            </w:pPr>
            <w:r w:rsidRPr="002F6D3B">
              <w:rPr>
                <w:rFonts w:asciiTheme="minorHAnsi" w:hAnsiTheme="minorHAnsi" w:cstheme="minorHAnsi"/>
                <w:b w:val="0"/>
                <w:bCs w:val="0"/>
                <w:color w:val="000000" w:themeColor="text1"/>
              </w:rPr>
              <w:t xml:space="preserve">Concept development, prototyping, and mind mapping are used at a formative stage to assist students in the narrowing down and refining of an idea, the analytic breakdown a complex task </w:t>
            </w:r>
            <w:r w:rsidRPr="002F6D3B">
              <w:rPr>
                <w:rFonts w:asciiTheme="minorHAnsi" w:hAnsiTheme="minorHAnsi" w:cstheme="minorHAnsi"/>
                <w:b w:val="0"/>
                <w:bCs w:val="0"/>
                <w:color w:val="000000" w:themeColor="text1"/>
              </w:rPr>
              <w:lastRenderedPageBreak/>
              <w:t>into component parts or the production of a product or artefact.</w:t>
            </w:r>
          </w:p>
          <w:p w14:paraId="502F4AFD" w14:textId="77777777" w:rsidR="00325F97" w:rsidRPr="002F6D3B" w:rsidRDefault="00325F97" w:rsidP="00325F97">
            <w:pPr>
              <w:jc w:val="both"/>
              <w:rPr>
                <w:rFonts w:asciiTheme="minorHAnsi" w:hAnsiTheme="minorHAnsi" w:cstheme="minorHAnsi"/>
                <w:color w:val="000000" w:themeColor="text1"/>
              </w:rPr>
            </w:pPr>
          </w:p>
          <w:p w14:paraId="415CB5B6" w14:textId="77777777" w:rsidR="00325F97" w:rsidRPr="002F6D3B" w:rsidRDefault="00325F97" w:rsidP="00325F97">
            <w:pPr>
              <w:jc w:val="both"/>
              <w:rPr>
                <w:rFonts w:asciiTheme="minorHAnsi" w:hAnsiTheme="minorHAnsi" w:cstheme="minorHAnsi"/>
                <w:b w:val="0"/>
                <w:bCs w:val="0"/>
                <w:color w:val="000000" w:themeColor="text1"/>
              </w:rPr>
            </w:pPr>
            <w:r w:rsidRPr="002F6D3B">
              <w:rPr>
                <w:rFonts w:asciiTheme="minorHAnsi" w:hAnsiTheme="minorHAnsi" w:cstheme="minorHAnsi"/>
                <w:b w:val="0"/>
                <w:bCs w:val="0"/>
                <w:color w:val="000000" w:themeColor="text1"/>
              </w:rPr>
              <w:t xml:space="preserve">A central part of postgraduate course work consists of group work. This normally focuses on a live Project and involves students self-organising into teams, allocating roles and responsibilities in order to respond to and meet a Brief. </w:t>
            </w:r>
          </w:p>
          <w:p w14:paraId="1CB3CCE1" w14:textId="77777777" w:rsidR="00325F97" w:rsidRPr="002F6D3B" w:rsidRDefault="00325F97" w:rsidP="00325F97">
            <w:pPr>
              <w:jc w:val="both"/>
              <w:rPr>
                <w:rFonts w:asciiTheme="minorHAnsi" w:hAnsiTheme="minorHAnsi" w:cstheme="minorHAnsi"/>
                <w:b w:val="0"/>
                <w:bCs w:val="0"/>
                <w:color w:val="000000" w:themeColor="text1"/>
              </w:rPr>
            </w:pPr>
          </w:p>
          <w:p w14:paraId="38C78B56" w14:textId="77777777" w:rsidR="00325F97" w:rsidRPr="002F6D3B" w:rsidRDefault="00325F97" w:rsidP="00325F97">
            <w:pPr>
              <w:jc w:val="both"/>
              <w:rPr>
                <w:rFonts w:asciiTheme="minorHAnsi" w:hAnsiTheme="minorHAnsi" w:cstheme="minorHAnsi"/>
                <w:b w:val="0"/>
                <w:bCs w:val="0"/>
                <w:color w:val="000000" w:themeColor="text1"/>
              </w:rPr>
            </w:pPr>
            <w:r w:rsidRPr="002F6D3B">
              <w:rPr>
                <w:rFonts w:asciiTheme="minorHAnsi" w:hAnsiTheme="minorHAnsi" w:cstheme="minorHAnsi"/>
                <w:b w:val="0"/>
                <w:bCs w:val="0"/>
                <w:color w:val="000000" w:themeColor="text1"/>
              </w:rPr>
              <w:t>Group work is assessed on the basis of a presentation in front of tutors and external stakeholders who often have commissioned the project. Students will also be invited to complete a Reflective Report on the Group project outlining their own contribution and the learning they have gained from the project</w:t>
            </w:r>
          </w:p>
          <w:p w14:paraId="5A39338A" w14:textId="77777777" w:rsidR="00325F97" w:rsidRPr="002F6D3B" w:rsidRDefault="00325F97" w:rsidP="00325F97">
            <w:pPr>
              <w:jc w:val="both"/>
              <w:rPr>
                <w:rFonts w:asciiTheme="minorHAnsi" w:hAnsiTheme="minorHAnsi" w:cstheme="minorHAnsi"/>
                <w:b w:val="0"/>
                <w:bCs w:val="0"/>
                <w:color w:val="000000" w:themeColor="text1"/>
              </w:rPr>
            </w:pPr>
            <w:r w:rsidRPr="002F6D3B">
              <w:rPr>
                <w:rFonts w:asciiTheme="minorHAnsi" w:hAnsiTheme="minorHAnsi" w:cstheme="minorHAnsi"/>
                <w:b w:val="0"/>
                <w:bCs w:val="0"/>
                <w:color w:val="000000" w:themeColor="text1"/>
              </w:rPr>
              <w:t xml:space="preserve"> </w:t>
            </w:r>
          </w:p>
          <w:p w14:paraId="5F7B120B" w14:textId="139132CE" w:rsidR="00325F97" w:rsidRPr="002F6D3B" w:rsidRDefault="00325F97" w:rsidP="00325F97">
            <w:pPr>
              <w:jc w:val="both"/>
              <w:rPr>
                <w:rFonts w:asciiTheme="minorHAnsi" w:hAnsiTheme="minorHAnsi" w:cstheme="minorHAnsi"/>
                <w:color w:val="000000" w:themeColor="text1"/>
              </w:rPr>
            </w:pPr>
            <w:r w:rsidRPr="002F6D3B">
              <w:rPr>
                <w:rFonts w:asciiTheme="minorHAnsi" w:hAnsiTheme="minorHAnsi" w:cstheme="minorHAnsi"/>
                <w:b w:val="0"/>
                <w:bCs w:val="0"/>
                <w:color w:val="000000" w:themeColor="text1"/>
              </w:rPr>
              <w:t xml:space="preserve">Through the challenge of group work, report writing and reflective practice as well as the visualisation of ideas and giving creative form to solutions, students have the opportunity to develop strong leadership skills and conceptual skills, to consolidate their professional practice and analytical skills and to demonstrate a level of understanding and ability to articulate the depth of contextual understanding of </w:t>
            </w:r>
            <w:r w:rsidR="004A5F0F" w:rsidRPr="002F6D3B">
              <w:rPr>
                <w:rFonts w:asciiTheme="minorHAnsi" w:hAnsiTheme="minorHAnsi" w:cstheme="minorHAnsi"/>
                <w:b w:val="0"/>
                <w:bCs w:val="0"/>
                <w:color w:val="000000" w:themeColor="text1"/>
              </w:rPr>
              <w:t>Design</w:t>
            </w:r>
            <w:r w:rsidR="001E0CD1">
              <w:rPr>
                <w:rFonts w:asciiTheme="minorHAnsi" w:hAnsiTheme="minorHAnsi" w:cstheme="minorHAnsi"/>
                <w:b w:val="0"/>
                <w:bCs w:val="0"/>
                <w:color w:val="000000" w:themeColor="text1"/>
              </w:rPr>
              <w:t xml:space="preserve"> Management</w:t>
            </w:r>
            <w:r w:rsidRPr="002F6D3B">
              <w:rPr>
                <w:rFonts w:asciiTheme="minorHAnsi" w:hAnsiTheme="minorHAnsi" w:cstheme="minorHAnsi"/>
                <w:b w:val="0"/>
                <w:bCs w:val="0"/>
                <w:color w:val="000000" w:themeColor="text1"/>
              </w:rPr>
              <w:t>.</w:t>
            </w:r>
          </w:p>
          <w:p w14:paraId="0F7012D4" w14:textId="77777777" w:rsidR="00325F97" w:rsidRPr="002F6D3B" w:rsidRDefault="00325F97" w:rsidP="00325F97">
            <w:pPr>
              <w:jc w:val="both"/>
              <w:rPr>
                <w:rFonts w:asciiTheme="minorHAnsi" w:hAnsiTheme="minorHAnsi" w:cstheme="minorHAnsi"/>
                <w:color w:val="000000" w:themeColor="text1"/>
              </w:rPr>
            </w:pPr>
          </w:p>
          <w:p w14:paraId="0C05CB71" w14:textId="426EE000" w:rsidR="00D312B5" w:rsidRPr="002F6D3B" w:rsidRDefault="00325F97" w:rsidP="009F6B29">
            <w:pPr>
              <w:rPr>
                <w:rFonts w:asciiTheme="minorHAnsi" w:eastAsia="Arial" w:hAnsiTheme="minorHAnsi" w:cstheme="minorHAnsi"/>
                <w:color w:val="000000" w:themeColor="text1"/>
              </w:rPr>
            </w:pPr>
            <w:r w:rsidRPr="002F6D3B">
              <w:rPr>
                <w:rFonts w:asciiTheme="minorHAnsi" w:hAnsiTheme="minorHAnsi" w:cstheme="minorHAnsi"/>
                <w:b w:val="0"/>
                <w:bCs w:val="0"/>
                <w:color w:val="000000" w:themeColor="text1"/>
              </w:rPr>
              <w:t>Students are also encouraged to express thoughts and ideas using the range of media at their disposal: prototyping, VR/AR, the use of video, web and presentations. Reports and blogs are used to track and assess the unfolding process of a piece of work and the practical and intellectual journey taken by a student in response to a project brief.</w:t>
            </w:r>
            <w:r w:rsidRPr="002F6D3B">
              <w:rPr>
                <w:rFonts w:asciiTheme="minorHAnsi" w:eastAsia="Arial" w:hAnsiTheme="minorHAnsi" w:cstheme="minorHAnsi"/>
                <w:b w:val="0"/>
                <w:color w:val="000000" w:themeColor="text1"/>
              </w:rPr>
              <w:t xml:space="preserve"> </w:t>
            </w:r>
          </w:p>
        </w:tc>
        <w:tc>
          <w:tcPr>
            <w:tcW w:w="4508" w:type="dxa"/>
          </w:tcPr>
          <w:p w14:paraId="555A6FC3"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i/>
                <w:color w:val="000000" w:themeColor="text1"/>
              </w:rPr>
            </w:pPr>
          </w:p>
          <w:p w14:paraId="097E7126" w14:textId="77777777" w:rsidR="00D312B5" w:rsidRPr="002F6D3B" w:rsidRDefault="00914E15">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 variety of assessment methods are employed across all units. They include: formative and summative presentations, peer assessment and external reviews. These methods encourage you to critically reflect on your learning and progress.</w:t>
            </w:r>
          </w:p>
          <w:p w14:paraId="52C76218" w14:textId="77777777" w:rsidR="00D312B5" w:rsidRPr="002F6D3B" w:rsidRDefault="00D312B5">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p w14:paraId="460B21C3" w14:textId="77777777" w:rsidR="00D312B5" w:rsidRPr="002F6D3B" w:rsidRDefault="00914E15">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Formative feedback is given at the end of each term and students will receive ongoing advice and guidance (feed forward) alongside a critique against learning outcomes and assessment criteria. At the end of the unit summative assessment will provide conclusive feedback in response to an online submission of the assessment requirements.</w:t>
            </w:r>
          </w:p>
          <w:p w14:paraId="341B1706"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i/>
                <w:color w:val="000000" w:themeColor="text1"/>
              </w:rPr>
            </w:pPr>
          </w:p>
          <w:p w14:paraId="0E4F0B36"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i/>
                <w:color w:val="000000" w:themeColor="text1"/>
              </w:rPr>
            </w:pPr>
          </w:p>
          <w:p w14:paraId="096DDBC8"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p w14:paraId="56952DDE"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p w14:paraId="340D8FEA"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p w14:paraId="0756DDED"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p w14:paraId="2A8C7F60"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p w14:paraId="6AFF5B24"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p w14:paraId="6158690A" w14:textId="77777777" w:rsidR="00D312B5" w:rsidRPr="002F6D3B" w:rsidRDefault="00D312B5">
            <w:pPr>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r>
    </w:tbl>
    <w:p w14:paraId="1E99D5AE" w14:textId="2529A451" w:rsidR="00D312B5" w:rsidRPr="002F6D3B" w:rsidRDefault="00D312B5">
      <w:pPr>
        <w:rPr>
          <w:rFonts w:asciiTheme="minorHAnsi" w:eastAsia="Arial" w:hAnsiTheme="minorHAnsi" w:cstheme="minorHAnsi"/>
          <w:color w:val="000000" w:themeColor="text1"/>
        </w:rPr>
      </w:pPr>
    </w:p>
    <w:tbl>
      <w:tblPr>
        <w:tblStyle w:val="GridTable4-Accent5"/>
        <w:tblW w:w="9016" w:type="dxa"/>
        <w:tblLayout w:type="fixed"/>
        <w:tblLook w:val="04A0" w:firstRow="1" w:lastRow="0" w:firstColumn="1" w:lastColumn="0" w:noHBand="0" w:noVBand="1"/>
      </w:tblPr>
      <w:tblGrid>
        <w:gridCol w:w="1838"/>
        <w:gridCol w:w="4961"/>
        <w:gridCol w:w="2217"/>
      </w:tblGrid>
      <w:tr w:rsidR="002F6D3B" w:rsidRPr="002F6D3B" w14:paraId="2C3593C4" w14:textId="77777777" w:rsidTr="00265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D59D395" w14:textId="77777777" w:rsidR="004B3E29" w:rsidRPr="002F6D3B" w:rsidRDefault="004B3E29" w:rsidP="002658E0">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Unit Code</w:t>
            </w:r>
          </w:p>
        </w:tc>
        <w:tc>
          <w:tcPr>
            <w:tcW w:w="4961" w:type="dxa"/>
          </w:tcPr>
          <w:p w14:paraId="2A16FDE1" w14:textId="77777777" w:rsidR="004B3E29" w:rsidRPr="002F6D3B" w:rsidRDefault="004B3E29" w:rsidP="002658E0">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Unit Title</w:t>
            </w:r>
          </w:p>
        </w:tc>
        <w:tc>
          <w:tcPr>
            <w:tcW w:w="2217" w:type="dxa"/>
          </w:tcPr>
          <w:p w14:paraId="4F16793A" w14:textId="77777777" w:rsidR="004B3E29" w:rsidRPr="002F6D3B" w:rsidRDefault="004B3E29" w:rsidP="002658E0">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Credits</w:t>
            </w:r>
          </w:p>
        </w:tc>
      </w:tr>
      <w:tr w:rsidR="002F6D3B" w:rsidRPr="002F6D3B" w14:paraId="64976BB4" w14:textId="77777777" w:rsidTr="00265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E729D0C" w14:textId="77777777" w:rsidR="004B3E29" w:rsidRPr="002F6D3B" w:rsidRDefault="004B3E29" w:rsidP="002658E0">
            <w:pPr>
              <w:rPr>
                <w:rFonts w:asciiTheme="minorHAnsi" w:eastAsia="Arial" w:hAnsiTheme="minorHAnsi" w:cstheme="minorHAnsi"/>
                <w:color w:val="000000" w:themeColor="text1"/>
              </w:rPr>
            </w:pPr>
          </w:p>
        </w:tc>
        <w:tc>
          <w:tcPr>
            <w:tcW w:w="4961" w:type="dxa"/>
          </w:tcPr>
          <w:p w14:paraId="2DFF9CD8" w14:textId="77777777" w:rsidR="004B3E29" w:rsidRPr="002F6D3B" w:rsidRDefault="004B3E29" w:rsidP="002658E0">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themeColor="text1"/>
              </w:rPr>
            </w:pPr>
            <w:r w:rsidRPr="002F6D3B">
              <w:rPr>
                <w:rFonts w:asciiTheme="minorHAnsi" w:eastAsia="Arial" w:hAnsiTheme="minorHAnsi" w:cstheme="minorHAnsi"/>
                <w:b/>
                <w:color w:val="000000" w:themeColor="text1"/>
              </w:rPr>
              <w:t>Core Units</w:t>
            </w:r>
          </w:p>
        </w:tc>
        <w:tc>
          <w:tcPr>
            <w:tcW w:w="2217" w:type="dxa"/>
          </w:tcPr>
          <w:p w14:paraId="4230C8E2" w14:textId="77777777" w:rsidR="004B3E29" w:rsidRPr="002F6D3B" w:rsidRDefault="004B3E29" w:rsidP="002658E0">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r>
      <w:tr w:rsidR="002F6D3B" w:rsidRPr="002F6D3B" w14:paraId="46C7AE75" w14:textId="77777777" w:rsidTr="002658E0">
        <w:tc>
          <w:tcPr>
            <w:cnfStyle w:val="001000000000" w:firstRow="0" w:lastRow="0" w:firstColumn="1" w:lastColumn="0" w:oddVBand="0" w:evenVBand="0" w:oddHBand="0" w:evenHBand="0" w:firstRowFirstColumn="0" w:firstRowLastColumn="0" w:lastRowFirstColumn="0" w:lastRowLastColumn="0"/>
            <w:tcW w:w="1838" w:type="dxa"/>
          </w:tcPr>
          <w:p w14:paraId="200BBDEC" w14:textId="11830338" w:rsidR="004B3E29" w:rsidRPr="002F6D3B" w:rsidRDefault="004B3E29" w:rsidP="002658E0">
            <w:pPr>
              <w:rPr>
                <w:rFonts w:asciiTheme="minorHAnsi" w:eastAsia="Arial" w:hAnsiTheme="minorHAnsi" w:cstheme="minorHAnsi"/>
                <w:color w:val="000000" w:themeColor="text1"/>
              </w:rPr>
            </w:pPr>
          </w:p>
        </w:tc>
        <w:tc>
          <w:tcPr>
            <w:tcW w:w="4961" w:type="dxa"/>
          </w:tcPr>
          <w:p w14:paraId="7D81BEED" w14:textId="0E991ABD" w:rsidR="004B3E29" w:rsidRPr="002F6D3B" w:rsidRDefault="00833775" w:rsidP="002658E0">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Design Management Principles and Processes</w:t>
            </w:r>
          </w:p>
        </w:tc>
        <w:tc>
          <w:tcPr>
            <w:tcW w:w="2217" w:type="dxa"/>
          </w:tcPr>
          <w:p w14:paraId="75869323" w14:textId="2B9D625F" w:rsidR="004B3E29" w:rsidRPr="002F6D3B" w:rsidRDefault="001C39F7" w:rsidP="002658E0">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15</w:t>
            </w:r>
            <w:r w:rsidR="004B3E29" w:rsidRPr="002F6D3B">
              <w:rPr>
                <w:rFonts w:asciiTheme="minorHAnsi" w:eastAsia="Arial" w:hAnsiTheme="minorHAnsi" w:cstheme="minorHAnsi"/>
                <w:color w:val="000000" w:themeColor="text1"/>
              </w:rPr>
              <w:t xml:space="preserve"> </w:t>
            </w:r>
          </w:p>
        </w:tc>
      </w:tr>
      <w:tr w:rsidR="002F6D3B" w:rsidRPr="002F6D3B" w14:paraId="6EE088D2" w14:textId="77777777" w:rsidTr="00265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57CAB5F" w14:textId="7AEEEF2A" w:rsidR="004B3E29" w:rsidRPr="002F6D3B" w:rsidRDefault="004B3E29" w:rsidP="002658E0">
            <w:pPr>
              <w:rPr>
                <w:rFonts w:asciiTheme="minorHAnsi" w:eastAsia="Arial" w:hAnsiTheme="minorHAnsi" w:cstheme="minorHAnsi"/>
                <w:color w:val="000000" w:themeColor="text1"/>
              </w:rPr>
            </w:pPr>
          </w:p>
        </w:tc>
        <w:tc>
          <w:tcPr>
            <w:tcW w:w="4961" w:type="dxa"/>
          </w:tcPr>
          <w:p w14:paraId="4AC758CB" w14:textId="5C117FC6" w:rsidR="004B3E29" w:rsidRPr="002F6D3B" w:rsidRDefault="00833775" w:rsidP="002658E0">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bCs/>
                <w:color w:val="000000" w:themeColor="text1"/>
              </w:rPr>
              <w:t>Research Methods, Ethnography and User Centred Approaches</w:t>
            </w:r>
          </w:p>
        </w:tc>
        <w:tc>
          <w:tcPr>
            <w:tcW w:w="2217" w:type="dxa"/>
          </w:tcPr>
          <w:p w14:paraId="5CA63232" w14:textId="28B3FE8D" w:rsidR="004B3E29" w:rsidRPr="002F6D3B" w:rsidRDefault="00426BCF" w:rsidP="002658E0">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15</w:t>
            </w:r>
          </w:p>
        </w:tc>
      </w:tr>
      <w:tr w:rsidR="002F6D3B" w:rsidRPr="002F6D3B" w14:paraId="1BFFD0FC" w14:textId="77777777" w:rsidTr="002658E0">
        <w:tc>
          <w:tcPr>
            <w:cnfStyle w:val="001000000000" w:firstRow="0" w:lastRow="0" w:firstColumn="1" w:lastColumn="0" w:oddVBand="0" w:evenVBand="0" w:oddHBand="0" w:evenHBand="0" w:firstRowFirstColumn="0" w:firstRowLastColumn="0" w:lastRowFirstColumn="0" w:lastRowLastColumn="0"/>
            <w:tcW w:w="1838" w:type="dxa"/>
          </w:tcPr>
          <w:p w14:paraId="36EDC644" w14:textId="7C133B88" w:rsidR="004B3E29" w:rsidRPr="002F6D3B" w:rsidRDefault="004B3E29" w:rsidP="002658E0">
            <w:pPr>
              <w:rPr>
                <w:rFonts w:asciiTheme="minorHAnsi" w:eastAsia="Arial" w:hAnsiTheme="minorHAnsi" w:cstheme="minorHAnsi"/>
                <w:color w:val="000000" w:themeColor="text1"/>
              </w:rPr>
            </w:pPr>
          </w:p>
        </w:tc>
        <w:tc>
          <w:tcPr>
            <w:tcW w:w="4961" w:type="dxa"/>
          </w:tcPr>
          <w:p w14:paraId="5ADC00C8" w14:textId="55CB955C" w:rsidR="004B3E29" w:rsidRPr="002F6D3B" w:rsidRDefault="00833775" w:rsidP="002658E0">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Digital Design Impacts</w:t>
            </w:r>
          </w:p>
        </w:tc>
        <w:tc>
          <w:tcPr>
            <w:tcW w:w="2217" w:type="dxa"/>
          </w:tcPr>
          <w:p w14:paraId="4516EFF1" w14:textId="77777777" w:rsidR="004B3E29" w:rsidRPr="002F6D3B" w:rsidRDefault="004B3E29" w:rsidP="002658E0">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30</w:t>
            </w:r>
          </w:p>
        </w:tc>
      </w:tr>
      <w:tr w:rsidR="002F6D3B" w:rsidRPr="002F6D3B" w14:paraId="0C60CED0" w14:textId="77777777" w:rsidTr="00265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001249F" w14:textId="7C19329A" w:rsidR="004B3E29" w:rsidRPr="002F6D3B" w:rsidRDefault="004B3E29" w:rsidP="002658E0">
            <w:pPr>
              <w:rPr>
                <w:rFonts w:asciiTheme="minorHAnsi" w:eastAsia="Arial" w:hAnsiTheme="minorHAnsi" w:cstheme="minorHAnsi"/>
                <w:color w:val="000000" w:themeColor="text1"/>
              </w:rPr>
            </w:pPr>
          </w:p>
        </w:tc>
        <w:tc>
          <w:tcPr>
            <w:tcW w:w="4961" w:type="dxa"/>
          </w:tcPr>
          <w:p w14:paraId="06E6AFC6" w14:textId="155B5F04" w:rsidR="004B3E29" w:rsidRPr="002F6D3B" w:rsidRDefault="006F3000" w:rsidP="002658E0">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Innovation and </w:t>
            </w:r>
            <w:r w:rsidR="00426BCF">
              <w:rPr>
                <w:rFonts w:asciiTheme="minorHAnsi" w:eastAsia="Arial" w:hAnsiTheme="minorHAnsi" w:cstheme="minorHAnsi"/>
                <w:color w:val="000000" w:themeColor="text1"/>
              </w:rPr>
              <w:t>Transform</w:t>
            </w:r>
            <w:r w:rsidR="00A145A5">
              <w:rPr>
                <w:rFonts w:asciiTheme="minorHAnsi" w:eastAsia="Arial" w:hAnsiTheme="minorHAnsi" w:cstheme="minorHAnsi"/>
                <w:color w:val="000000" w:themeColor="text1"/>
              </w:rPr>
              <w:t>ation</w:t>
            </w:r>
            <w:r w:rsidR="00426BCF">
              <w:rPr>
                <w:rFonts w:asciiTheme="minorHAnsi" w:eastAsia="Arial" w:hAnsiTheme="minorHAnsi" w:cstheme="minorHAnsi"/>
                <w:color w:val="000000" w:themeColor="text1"/>
              </w:rPr>
              <w:t xml:space="preserve"> </w:t>
            </w:r>
          </w:p>
        </w:tc>
        <w:tc>
          <w:tcPr>
            <w:tcW w:w="2217" w:type="dxa"/>
          </w:tcPr>
          <w:p w14:paraId="5AF1E165" w14:textId="45F4E6E2" w:rsidR="004B3E29" w:rsidRPr="002F6D3B" w:rsidRDefault="00426BCF" w:rsidP="002658E0">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15</w:t>
            </w:r>
          </w:p>
        </w:tc>
      </w:tr>
      <w:tr w:rsidR="002F6D3B" w:rsidRPr="002F6D3B" w14:paraId="35634B65" w14:textId="77777777" w:rsidTr="002658E0">
        <w:trPr>
          <w:trHeight w:val="129"/>
        </w:trPr>
        <w:tc>
          <w:tcPr>
            <w:cnfStyle w:val="001000000000" w:firstRow="0" w:lastRow="0" w:firstColumn="1" w:lastColumn="0" w:oddVBand="0" w:evenVBand="0" w:oddHBand="0" w:evenHBand="0" w:firstRowFirstColumn="0" w:firstRowLastColumn="0" w:lastRowFirstColumn="0" w:lastRowLastColumn="0"/>
            <w:tcW w:w="1838" w:type="dxa"/>
          </w:tcPr>
          <w:p w14:paraId="78EAC359" w14:textId="072E64F9" w:rsidR="004B3E29" w:rsidRPr="002F6D3B" w:rsidRDefault="004B3E29" w:rsidP="002658E0">
            <w:pPr>
              <w:rPr>
                <w:rFonts w:asciiTheme="minorHAnsi" w:eastAsia="Arial" w:hAnsiTheme="minorHAnsi" w:cstheme="minorHAnsi"/>
                <w:color w:val="000000" w:themeColor="text1"/>
              </w:rPr>
            </w:pPr>
          </w:p>
        </w:tc>
        <w:tc>
          <w:tcPr>
            <w:tcW w:w="4961" w:type="dxa"/>
          </w:tcPr>
          <w:p w14:paraId="6155199A" w14:textId="431ECE2F" w:rsidR="004B3E29" w:rsidRPr="002F6D3B" w:rsidRDefault="00426BCF" w:rsidP="002658E0">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bCs/>
                <w:color w:val="000000" w:themeColor="text1"/>
              </w:rPr>
              <w:t>Entrepreneurship and Business Development</w:t>
            </w:r>
          </w:p>
        </w:tc>
        <w:tc>
          <w:tcPr>
            <w:tcW w:w="2217" w:type="dxa"/>
          </w:tcPr>
          <w:p w14:paraId="18C414EB" w14:textId="4A63A140" w:rsidR="004B3E29" w:rsidRPr="002F6D3B" w:rsidRDefault="00426BCF" w:rsidP="002658E0">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15</w:t>
            </w:r>
          </w:p>
        </w:tc>
      </w:tr>
      <w:tr w:rsidR="00426BCF" w:rsidRPr="002F6D3B" w14:paraId="317C4E88" w14:textId="77777777" w:rsidTr="002658E0">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838" w:type="dxa"/>
          </w:tcPr>
          <w:p w14:paraId="4707CF4B" w14:textId="77777777" w:rsidR="00426BCF" w:rsidRPr="002F6D3B" w:rsidRDefault="00426BCF" w:rsidP="002658E0">
            <w:pPr>
              <w:rPr>
                <w:rFonts w:asciiTheme="minorHAnsi" w:eastAsia="Arial" w:hAnsiTheme="minorHAnsi" w:cstheme="minorHAnsi"/>
                <w:color w:val="000000" w:themeColor="text1"/>
              </w:rPr>
            </w:pPr>
          </w:p>
        </w:tc>
        <w:tc>
          <w:tcPr>
            <w:tcW w:w="4961" w:type="dxa"/>
          </w:tcPr>
          <w:p w14:paraId="11A85A46" w14:textId="50FC4CB0" w:rsidR="00426BCF" w:rsidRDefault="00833775" w:rsidP="002658E0">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Cs/>
                <w:color w:val="000000" w:themeColor="text1"/>
              </w:rPr>
            </w:pPr>
            <w:r>
              <w:rPr>
                <w:rFonts w:asciiTheme="minorHAnsi" w:eastAsia="Arial" w:hAnsiTheme="minorHAnsi" w:cstheme="minorHAnsi"/>
                <w:bCs/>
                <w:color w:val="000000" w:themeColor="text1"/>
              </w:rPr>
              <w:t>Design Futures and Strategic Design Management</w:t>
            </w:r>
          </w:p>
        </w:tc>
        <w:tc>
          <w:tcPr>
            <w:tcW w:w="2217" w:type="dxa"/>
          </w:tcPr>
          <w:p w14:paraId="029BE3BC" w14:textId="5D52CBAC" w:rsidR="00426BCF" w:rsidRPr="002F6D3B" w:rsidRDefault="00426BCF" w:rsidP="002658E0">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30</w:t>
            </w:r>
          </w:p>
        </w:tc>
      </w:tr>
      <w:tr w:rsidR="00426BCF" w:rsidRPr="002F6D3B" w14:paraId="72D05462" w14:textId="77777777" w:rsidTr="002658E0">
        <w:trPr>
          <w:trHeight w:val="129"/>
        </w:trPr>
        <w:tc>
          <w:tcPr>
            <w:cnfStyle w:val="001000000000" w:firstRow="0" w:lastRow="0" w:firstColumn="1" w:lastColumn="0" w:oddVBand="0" w:evenVBand="0" w:oddHBand="0" w:evenHBand="0" w:firstRowFirstColumn="0" w:firstRowLastColumn="0" w:lastRowFirstColumn="0" w:lastRowLastColumn="0"/>
            <w:tcW w:w="1838" w:type="dxa"/>
          </w:tcPr>
          <w:p w14:paraId="3ED54231" w14:textId="77777777" w:rsidR="00426BCF" w:rsidRPr="002F6D3B" w:rsidRDefault="00426BCF" w:rsidP="002658E0">
            <w:pPr>
              <w:rPr>
                <w:rFonts w:asciiTheme="minorHAnsi" w:eastAsia="Arial" w:hAnsiTheme="minorHAnsi" w:cstheme="minorHAnsi"/>
                <w:color w:val="000000" w:themeColor="text1"/>
              </w:rPr>
            </w:pPr>
          </w:p>
        </w:tc>
        <w:tc>
          <w:tcPr>
            <w:tcW w:w="4961" w:type="dxa"/>
          </w:tcPr>
          <w:p w14:paraId="165920DA" w14:textId="1A10D29D" w:rsidR="00426BCF" w:rsidRDefault="00426BCF" w:rsidP="002658E0">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Cs/>
                <w:color w:val="000000" w:themeColor="text1"/>
              </w:rPr>
            </w:pPr>
            <w:r>
              <w:rPr>
                <w:rFonts w:asciiTheme="minorHAnsi" w:eastAsia="Arial" w:hAnsiTheme="minorHAnsi" w:cstheme="minorHAnsi"/>
                <w:bCs/>
                <w:color w:val="000000" w:themeColor="text1"/>
              </w:rPr>
              <w:t>Dissertation</w:t>
            </w:r>
          </w:p>
        </w:tc>
        <w:tc>
          <w:tcPr>
            <w:tcW w:w="2217" w:type="dxa"/>
          </w:tcPr>
          <w:p w14:paraId="744E16DF" w14:textId="0F23806E" w:rsidR="00426BCF" w:rsidRPr="002F6D3B" w:rsidRDefault="00426BCF" w:rsidP="002658E0">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60</w:t>
            </w:r>
          </w:p>
        </w:tc>
      </w:tr>
    </w:tbl>
    <w:tbl>
      <w:tblPr>
        <w:tblStyle w:val="TableGrid"/>
        <w:tblW w:w="0" w:type="auto"/>
        <w:tblLook w:val="04A0" w:firstRow="1" w:lastRow="0" w:firstColumn="1" w:lastColumn="0" w:noHBand="0" w:noVBand="1"/>
      </w:tblPr>
      <w:tblGrid>
        <w:gridCol w:w="9016"/>
      </w:tblGrid>
      <w:tr w:rsidR="004B3E29" w:rsidRPr="002F6D3B" w14:paraId="49FD2298" w14:textId="77777777" w:rsidTr="002658E0">
        <w:tc>
          <w:tcPr>
            <w:tcW w:w="9016" w:type="dxa"/>
          </w:tcPr>
          <w:p w14:paraId="3D503B3B" w14:textId="77777777" w:rsidR="004B3E29" w:rsidRPr="002F6D3B" w:rsidRDefault="004B3E29" w:rsidP="002658E0">
            <w:pPr>
              <w:rPr>
                <w:rFonts w:asciiTheme="minorHAnsi" w:eastAsia="Arial" w:hAnsiTheme="minorHAnsi" w:cstheme="minorHAnsi"/>
                <w:b/>
                <w:bCs/>
                <w:color w:val="000000" w:themeColor="text1"/>
              </w:rPr>
            </w:pPr>
            <w:r w:rsidRPr="002F6D3B">
              <w:rPr>
                <w:rFonts w:asciiTheme="minorHAnsi" w:eastAsia="Arial" w:hAnsiTheme="minorHAnsi" w:cstheme="minorHAnsi"/>
                <w:b/>
                <w:bCs/>
                <w:color w:val="000000" w:themeColor="text1"/>
              </w:rPr>
              <w:t xml:space="preserve">TOTAL CREDITS                                                                                                            180 </w:t>
            </w:r>
          </w:p>
        </w:tc>
      </w:tr>
    </w:tbl>
    <w:p w14:paraId="627C6D3A" w14:textId="21A6B024" w:rsidR="0070726D" w:rsidRDefault="0070726D">
      <w:pPr>
        <w:rPr>
          <w:rFonts w:asciiTheme="minorHAnsi" w:eastAsia="Arial" w:hAnsiTheme="minorHAnsi" w:cstheme="minorHAnsi"/>
          <w:color w:val="000000" w:themeColor="text1"/>
        </w:rPr>
      </w:pPr>
    </w:p>
    <w:p w14:paraId="12C00748" w14:textId="6BE42374" w:rsidR="00DC1AA1" w:rsidRDefault="00DC1AA1">
      <w:pPr>
        <w:rPr>
          <w:rFonts w:asciiTheme="minorHAnsi" w:eastAsia="Arial" w:hAnsiTheme="minorHAnsi" w:cstheme="minorHAnsi"/>
          <w:color w:val="000000" w:themeColor="text1"/>
        </w:rPr>
      </w:pPr>
    </w:p>
    <w:p w14:paraId="2A31123A" w14:textId="77777777" w:rsidR="00DC1AA1" w:rsidRPr="002F6D3B" w:rsidRDefault="00DC1AA1">
      <w:pPr>
        <w:rPr>
          <w:rFonts w:asciiTheme="minorHAnsi" w:eastAsia="Arial" w:hAnsiTheme="minorHAnsi" w:cstheme="minorHAnsi"/>
          <w:color w:val="000000" w:themeColor="text1"/>
        </w:rPr>
      </w:pPr>
    </w:p>
    <w:tbl>
      <w:tblPr>
        <w:tblStyle w:val="GridTable4-Accent5"/>
        <w:tblW w:w="9016" w:type="dxa"/>
        <w:tblLayout w:type="fixed"/>
        <w:tblLook w:val="04A0" w:firstRow="1" w:lastRow="0" w:firstColumn="1" w:lastColumn="0" w:noHBand="0" w:noVBand="1"/>
      </w:tblPr>
      <w:tblGrid>
        <w:gridCol w:w="2835"/>
        <w:gridCol w:w="6181"/>
      </w:tblGrid>
      <w:tr w:rsidR="002F6D3B" w:rsidRPr="002F6D3B" w14:paraId="282DAD5F" w14:textId="77777777" w:rsidTr="00707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A77275B"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Entry Requirements</w:t>
            </w:r>
          </w:p>
        </w:tc>
      </w:tr>
      <w:tr w:rsidR="002F6D3B" w:rsidRPr="002F6D3B" w14:paraId="6592120B"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B60CAC8" w14:textId="77777777" w:rsidR="00D312B5" w:rsidRPr="002F6D3B" w:rsidRDefault="00914E15">
            <w:pPr>
              <w:spacing w:after="16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br/>
            </w:r>
            <w:r w:rsidRPr="002F6D3B">
              <w:rPr>
                <w:rFonts w:asciiTheme="minorHAnsi" w:eastAsia="Arial" w:hAnsiTheme="minorHAnsi" w:cstheme="minorHAnsi"/>
                <w:b w:val="0"/>
                <w:color w:val="000000" w:themeColor="text1"/>
              </w:rPr>
              <w:t>First or Upper Second Class honours degree (or equivalent non-UK qualifications) in a relevant subject, or an equivalent professional qualification in a related subject area.</w:t>
            </w:r>
            <w:r w:rsidRPr="002F6D3B">
              <w:rPr>
                <w:rFonts w:asciiTheme="minorHAnsi" w:eastAsia="Arial" w:hAnsiTheme="minorHAnsi" w:cstheme="minorHAnsi"/>
                <w:b w:val="0"/>
                <w:color w:val="000000" w:themeColor="text1"/>
              </w:rPr>
              <w:br/>
              <w:t>If you are applying directly from an undergraduate degree course without experience or professional practice you must be able to demonstrate a good knowledge of your chosen subject area.</w:t>
            </w:r>
          </w:p>
          <w:p w14:paraId="4B50607A" w14:textId="329433FF" w:rsidR="003A201A" w:rsidRPr="002F6D3B" w:rsidRDefault="00914E15">
            <w:pPr>
              <w:spacing w:after="160"/>
              <w:rPr>
                <w:rFonts w:asciiTheme="minorHAnsi" w:eastAsia="Arial" w:hAnsiTheme="minorHAnsi" w:cstheme="minorHAnsi"/>
                <w:bCs w:val="0"/>
                <w:color w:val="000000" w:themeColor="text1"/>
              </w:rPr>
            </w:pPr>
            <w:r w:rsidRPr="002F6D3B">
              <w:rPr>
                <w:rFonts w:asciiTheme="minorHAnsi" w:eastAsia="Arial" w:hAnsiTheme="minorHAnsi" w:cstheme="minorHAnsi"/>
                <w:b w:val="0"/>
                <w:color w:val="000000" w:themeColor="text1"/>
              </w:rPr>
              <w:br/>
              <w:t>In order to be eligible for a course, you will need to be a competent speaker and writer of English. This also applies if you are from the European Union, or if you're from a country outside the EU. You need to provide us with an IELTS or equivalent English language qualification demonstrating 6.0 overall with minimum 5.5 or CEFR Level B2 in each component. </w:t>
            </w:r>
          </w:p>
        </w:tc>
      </w:tr>
      <w:tr w:rsidR="002F6D3B" w:rsidRPr="002F6D3B" w14:paraId="1CF734E3" w14:textId="77777777" w:rsidTr="0070726D">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2E74B5" w:themeFill="accent1" w:themeFillShade="BF"/>
          </w:tcPr>
          <w:p w14:paraId="2FCB1527"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Accreditation of Prior Learning</w:t>
            </w:r>
          </w:p>
        </w:tc>
      </w:tr>
      <w:tr w:rsidR="002F6D3B" w:rsidRPr="002F6D3B" w14:paraId="7152AF24"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4AB7920" w14:textId="7A9B88DD" w:rsidR="00D312B5" w:rsidRPr="002F6D3B" w:rsidRDefault="00914E15">
            <w:pPr>
              <w:spacing w:after="120"/>
              <w:jc w:val="both"/>
              <w:rPr>
                <w:rFonts w:asciiTheme="minorHAnsi" w:eastAsia="Arial" w:hAnsiTheme="minorHAnsi" w:cstheme="minorHAnsi"/>
                <w:color w:val="000000" w:themeColor="text1"/>
              </w:rPr>
            </w:pPr>
            <w:r w:rsidRPr="002F6D3B">
              <w:rPr>
                <w:rFonts w:asciiTheme="minorHAnsi" w:eastAsia="Arial" w:hAnsiTheme="minorHAnsi" w:cstheme="minorHAnsi"/>
                <w:b w:val="0"/>
                <w:color w:val="000000" w:themeColor="text1"/>
              </w:rPr>
              <w:t>Applications are welcomed from those who may not possess formal entry qualifications, mature students, those with work experience or with qualifications other than those listed above.  Such applicants should demonstrate sufficient aptitude and potential to complete the course successfully. Applicants will be assessed at interview in accordance with Ravensbourne’s Accreditation of Prior Learning Policy and Procedure.</w:t>
            </w:r>
          </w:p>
        </w:tc>
      </w:tr>
      <w:tr w:rsidR="002F6D3B" w:rsidRPr="002F6D3B" w14:paraId="761BF9A5" w14:textId="77777777" w:rsidTr="0070726D">
        <w:tc>
          <w:tcPr>
            <w:cnfStyle w:val="001000000000" w:firstRow="0" w:lastRow="0" w:firstColumn="1" w:lastColumn="0" w:oddVBand="0" w:evenVBand="0" w:oddHBand="0" w:evenHBand="0" w:firstRowFirstColumn="0" w:firstRowLastColumn="0" w:lastRowFirstColumn="0" w:lastRowLastColumn="0"/>
            <w:tcW w:w="2835" w:type="dxa"/>
          </w:tcPr>
          <w:p w14:paraId="0C15F549"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Student Support</w:t>
            </w:r>
          </w:p>
        </w:tc>
        <w:tc>
          <w:tcPr>
            <w:tcW w:w="6181" w:type="dxa"/>
          </w:tcPr>
          <w:p w14:paraId="416FB914" w14:textId="77777777" w:rsidR="00D312B5" w:rsidRPr="002F6D3B" w:rsidRDefault="007E29E5">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hyperlink r:id="rId11">
              <w:r w:rsidR="00914E15" w:rsidRPr="002F6D3B">
                <w:rPr>
                  <w:rFonts w:asciiTheme="minorHAnsi" w:eastAsia="Arial" w:hAnsiTheme="minorHAnsi" w:cstheme="minorHAnsi"/>
                  <w:color w:val="000000" w:themeColor="text1"/>
                  <w:u w:val="single"/>
                </w:rPr>
                <w:t>https://www.ravensbourne.ac.uk/student-services</w:t>
              </w:r>
            </w:hyperlink>
          </w:p>
        </w:tc>
      </w:tr>
      <w:tr w:rsidR="002F6D3B" w:rsidRPr="002F6D3B" w14:paraId="6FA0F2A4"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A4536CA"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Assessment Regulations</w:t>
            </w:r>
          </w:p>
        </w:tc>
        <w:tc>
          <w:tcPr>
            <w:tcW w:w="6181" w:type="dxa"/>
          </w:tcPr>
          <w:p w14:paraId="3C53A2FF" w14:textId="77777777" w:rsidR="00D312B5" w:rsidRPr="002F6D3B" w:rsidRDefault="007E29E5">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hyperlink r:id="rId12">
              <w:r w:rsidR="00914E15" w:rsidRPr="002F6D3B">
                <w:rPr>
                  <w:rFonts w:asciiTheme="minorHAnsi" w:eastAsia="Arial" w:hAnsiTheme="minorHAnsi" w:cstheme="minorHAnsi"/>
                  <w:color w:val="000000" w:themeColor="text1"/>
                  <w:u w:val="single"/>
                </w:rPr>
                <w:t>https://www.ravensbourne.ac.uk/staff-and-student-policies</w:t>
              </w:r>
            </w:hyperlink>
            <w:r w:rsidR="00914E15" w:rsidRPr="002F6D3B">
              <w:rPr>
                <w:rFonts w:asciiTheme="minorHAnsi" w:eastAsia="Arial" w:hAnsiTheme="minorHAnsi" w:cstheme="minorHAnsi"/>
                <w:color w:val="000000" w:themeColor="text1"/>
              </w:rPr>
              <w:t xml:space="preserve"> </w:t>
            </w:r>
          </w:p>
        </w:tc>
      </w:tr>
    </w:tbl>
    <w:p w14:paraId="0B54C566" w14:textId="77777777" w:rsidR="00060358" w:rsidRPr="002F6D3B" w:rsidRDefault="00060358">
      <w:pPr>
        <w:rPr>
          <w:rFonts w:asciiTheme="minorHAnsi" w:eastAsia="Arial" w:hAnsiTheme="minorHAnsi" w:cstheme="minorHAnsi"/>
          <w:color w:val="000000" w:themeColor="text1"/>
        </w:rPr>
      </w:pPr>
    </w:p>
    <w:p w14:paraId="0F49CED3" w14:textId="77777777" w:rsidR="00D312B5" w:rsidRPr="002F6D3B" w:rsidRDefault="00D312B5">
      <w:pPr>
        <w:rPr>
          <w:rFonts w:asciiTheme="minorHAnsi" w:eastAsia="Arial" w:hAnsiTheme="minorHAnsi" w:cstheme="minorHAnsi"/>
          <w:color w:val="000000" w:themeColor="text1"/>
        </w:rPr>
      </w:pPr>
    </w:p>
    <w:tbl>
      <w:tblPr>
        <w:tblStyle w:val="GridTable4-Accent5"/>
        <w:tblW w:w="17479" w:type="dxa"/>
        <w:tblInd w:w="-856" w:type="dxa"/>
        <w:tblLayout w:type="fixed"/>
        <w:tblLook w:val="04A0" w:firstRow="1" w:lastRow="0" w:firstColumn="1" w:lastColumn="0" w:noHBand="0" w:noVBand="1"/>
      </w:tblPr>
      <w:tblGrid>
        <w:gridCol w:w="1906"/>
        <w:gridCol w:w="1305"/>
        <w:gridCol w:w="1245"/>
        <w:gridCol w:w="1290"/>
        <w:gridCol w:w="1320"/>
        <w:gridCol w:w="1015"/>
        <w:gridCol w:w="4699"/>
        <w:gridCol w:w="4699"/>
      </w:tblGrid>
      <w:tr w:rsidR="001C39F7" w:rsidRPr="002F6D3B" w14:paraId="05C5B851" w14:textId="432B7FA3" w:rsidTr="001C39F7">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906" w:type="dxa"/>
          </w:tcPr>
          <w:p w14:paraId="11496CF5" w14:textId="77777777" w:rsidR="001C39F7" w:rsidRPr="002F6D3B" w:rsidRDefault="001C39F7" w:rsidP="001C39F7">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Course LOs</w:t>
            </w:r>
          </w:p>
        </w:tc>
        <w:tc>
          <w:tcPr>
            <w:tcW w:w="1305" w:type="dxa"/>
          </w:tcPr>
          <w:p w14:paraId="48E5B65D" w14:textId="77777777"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rPr>
            </w:pPr>
            <w:r w:rsidRPr="002F6D3B">
              <w:rPr>
                <w:rFonts w:asciiTheme="minorHAnsi" w:eastAsia="Arial" w:hAnsiTheme="minorHAnsi" w:cstheme="minorHAnsi"/>
                <w:color w:val="000000" w:themeColor="text1"/>
              </w:rPr>
              <w:t>Unit</w:t>
            </w:r>
          </w:p>
          <w:p w14:paraId="2F91F2F1" w14:textId="2554B33E"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rPr>
            </w:pPr>
            <w:r w:rsidRPr="002F6D3B">
              <w:rPr>
                <w:rFonts w:asciiTheme="minorHAnsi" w:eastAsia="Arial" w:hAnsiTheme="minorHAnsi" w:cstheme="minorHAnsi"/>
                <w:color w:val="000000" w:themeColor="text1"/>
              </w:rPr>
              <w:t>01</w:t>
            </w:r>
          </w:p>
        </w:tc>
        <w:tc>
          <w:tcPr>
            <w:tcW w:w="1245" w:type="dxa"/>
          </w:tcPr>
          <w:p w14:paraId="0D21C346" w14:textId="77777777"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rPr>
            </w:pPr>
            <w:r w:rsidRPr="002F6D3B">
              <w:rPr>
                <w:rFonts w:asciiTheme="minorHAnsi" w:eastAsia="Arial" w:hAnsiTheme="minorHAnsi" w:cstheme="minorHAnsi"/>
                <w:color w:val="000000" w:themeColor="text1"/>
              </w:rPr>
              <w:t>Unit</w:t>
            </w:r>
          </w:p>
          <w:p w14:paraId="634CFEFD" w14:textId="19367D1E"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sz w:val="20"/>
                <w:szCs w:val="20"/>
              </w:rPr>
            </w:pPr>
            <w:r w:rsidRPr="002F6D3B">
              <w:rPr>
                <w:rFonts w:asciiTheme="minorHAnsi" w:eastAsia="Arial" w:hAnsiTheme="minorHAnsi" w:cstheme="minorHAnsi"/>
                <w:color w:val="000000" w:themeColor="text1"/>
                <w:sz w:val="20"/>
                <w:szCs w:val="20"/>
              </w:rPr>
              <w:t>02</w:t>
            </w:r>
          </w:p>
        </w:tc>
        <w:tc>
          <w:tcPr>
            <w:tcW w:w="1290" w:type="dxa"/>
          </w:tcPr>
          <w:p w14:paraId="1BDF1058" w14:textId="77777777"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rPr>
            </w:pPr>
            <w:r w:rsidRPr="002F6D3B">
              <w:rPr>
                <w:rFonts w:asciiTheme="minorHAnsi" w:eastAsia="Arial" w:hAnsiTheme="minorHAnsi" w:cstheme="minorHAnsi"/>
                <w:color w:val="000000" w:themeColor="text1"/>
              </w:rPr>
              <w:t>Unit</w:t>
            </w:r>
          </w:p>
          <w:p w14:paraId="5782D10A" w14:textId="4F1D5AA4"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rPr>
            </w:pPr>
            <w:r w:rsidRPr="002F6D3B">
              <w:rPr>
                <w:rFonts w:asciiTheme="minorHAnsi" w:eastAsia="Arial" w:hAnsiTheme="minorHAnsi" w:cstheme="minorHAnsi"/>
                <w:color w:val="000000" w:themeColor="text1"/>
              </w:rPr>
              <w:t>03</w:t>
            </w:r>
          </w:p>
        </w:tc>
        <w:tc>
          <w:tcPr>
            <w:tcW w:w="1320" w:type="dxa"/>
          </w:tcPr>
          <w:p w14:paraId="509A5B00" w14:textId="77777777"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rPr>
            </w:pPr>
            <w:r w:rsidRPr="002F6D3B">
              <w:rPr>
                <w:rFonts w:asciiTheme="minorHAnsi" w:eastAsia="Arial" w:hAnsiTheme="minorHAnsi" w:cstheme="minorHAnsi"/>
                <w:color w:val="000000" w:themeColor="text1"/>
              </w:rPr>
              <w:t xml:space="preserve">Unit </w:t>
            </w:r>
          </w:p>
          <w:p w14:paraId="4CA1FE31" w14:textId="4B5EB4C8"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rPr>
            </w:pPr>
            <w:r w:rsidRPr="002F6D3B">
              <w:rPr>
                <w:rFonts w:asciiTheme="minorHAnsi" w:eastAsia="Arial" w:hAnsiTheme="minorHAnsi" w:cstheme="minorHAnsi"/>
                <w:color w:val="000000" w:themeColor="text1"/>
              </w:rPr>
              <w:t>04</w:t>
            </w:r>
          </w:p>
        </w:tc>
        <w:tc>
          <w:tcPr>
            <w:tcW w:w="1015" w:type="dxa"/>
          </w:tcPr>
          <w:p w14:paraId="0E5246C3" w14:textId="243887C4"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Unit 05</w:t>
            </w:r>
          </w:p>
        </w:tc>
        <w:tc>
          <w:tcPr>
            <w:tcW w:w="4699" w:type="dxa"/>
          </w:tcPr>
          <w:p w14:paraId="7DA18CEA" w14:textId="66ACCD71"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rPr>
            </w:pPr>
            <w:r w:rsidRPr="002F6D3B">
              <w:rPr>
                <w:rFonts w:asciiTheme="minorHAnsi" w:eastAsia="Arial" w:hAnsiTheme="minorHAnsi" w:cstheme="minorHAnsi"/>
                <w:color w:val="000000" w:themeColor="text1"/>
              </w:rPr>
              <w:t>Unit</w:t>
            </w:r>
          </w:p>
          <w:p w14:paraId="39A7FB86" w14:textId="0E15B583" w:rsidR="001C39F7" w:rsidRPr="002F6D3B" w:rsidRDefault="001C39F7" w:rsidP="001C39F7">
            <w:pPr>
              <w:tabs>
                <w:tab w:val="center" w:pos="2241"/>
              </w:tabs>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themeColor="text1"/>
              </w:rPr>
            </w:pPr>
            <w:r w:rsidRPr="002F6D3B">
              <w:rPr>
                <w:rFonts w:asciiTheme="minorHAnsi" w:eastAsia="Arial" w:hAnsiTheme="minorHAnsi" w:cstheme="minorHAnsi"/>
                <w:color w:val="000000" w:themeColor="text1"/>
              </w:rPr>
              <w:t>0</w:t>
            </w:r>
            <w:r>
              <w:rPr>
                <w:rFonts w:asciiTheme="minorHAnsi" w:eastAsia="Arial" w:hAnsiTheme="minorHAnsi" w:cstheme="minorHAnsi"/>
                <w:color w:val="000000" w:themeColor="text1"/>
              </w:rPr>
              <w:t>6</w:t>
            </w:r>
            <w:r>
              <w:rPr>
                <w:rFonts w:asciiTheme="minorHAnsi" w:eastAsia="Arial" w:hAnsiTheme="minorHAnsi" w:cstheme="minorHAnsi"/>
                <w:color w:val="000000" w:themeColor="text1"/>
              </w:rPr>
              <w:tab/>
              <w:t>Unit07</w:t>
            </w:r>
          </w:p>
        </w:tc>
        <w:tc>
          <w:tcPr>
            <w:tcW w:w="4699" w:type="dxa"/>
          </w:tcPr>
          <w:p w14:paraId="76CC6DDF" w14:textId="77777777" w:rsidR="001C39F7" w:rsidRPr="002F6D3B" w:rsidRDefault="001C39F7" w:rsidP="001C39F7">
            <w:pPr>
              <w:ind w:left="113" w:right="113"/>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r>
      <w:tr w:rsidR="001C39F7" w:rsidRPr="002F6D3B" w14:paraId="0BCFF791" w14:textId="1BA0062A" w:rsidTr="001C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0D3CC16A" w14:textId="77777777" w:rsidR="001C39F7" w:rsidRPr="002F6D3B" w:rsidRDefault="001C39F7" w:rsidP="001C39F7">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LO1</w:t>
            </w:r>
          </w:p>
        </w:tc>
        <w:tc>
          <w:tcPr>
            <w:tcW w:w="1305" w:type="dxa"/>
          </w:tcPr>
          <w:p w14:paraId="6ED4A5A5"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1245" w:type="dxa"/>
          </w:tcPr>
          <w:p w14:paraId="6EE3963C"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c>
          <w:tcPr>
            <w:tcW w:w="1290" w:type="dxa"/>
          </w:tcPr>
          <w:p w14:paraId="2C078032"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c>
          <w:tcPr>
            <w:tcW w:w="1320" w:type="dxa"/>
          </w:tcPr>
          <w:p w14:paraId="36CDD681"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c>
          <w:tcPr>
            <w:tcW w:w="1015" w:type="dxa"/>
          </w:tcPr>
          <w:p w14:paraId="6C0C7FC8" w14:textId="71E11CE2"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x</w:t>
            </w:r>
          </w:p>
        </w:tc>
        <w:tc>
          <w:tcPr>
            <w:tcW w:w="4699" w:type="dxa"/>
          </w:tcPr>
          <w:p w14:paraId="11AAF2A0" w14:textId="05717119"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4699" w:type="dxa"/>
          </w:tcPr>
          <w:p w14:paraId="6519405D"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r>
      <w:tr w:rsidR="001C39F7" w:rsidRPr="002F6D3B" w14:paraId="2A25B427" w14:textId="14C71817" w:rsidTr="001C39F7">
        <w:tc>
          <w:tcPr>
            <w:cnfStyle w:val="001000000000" w:firstRow="0" w:lastRow="0" w:firstColumn="1" w:lastColumn="0" w:oddVBand="0" w:evenVBand="0" w:oddHBand="0" w:evenHBand="0" w:firstRowFirstColumn="0" w:firstRowLastColumn="0" w:lastRowFirstColumn="0" w:lastRowLastColumn="0"/>
            <w:tcW w:w="1906" w:type="dxa"/>
          </w:tcPr>
          <w:p w14:paraId="44593B22" w14:textId="77777777" w:rsidR="001C39F7" w:rsidRPr="002F6D3B" w:rsidRDefault="001C39F7" w:rsidP="001C39F7">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LO2</w:t>
            </w:r>
          </w:p>
        </w:tc>
        <w:tc>
          <w:tcPr>
            <w:tcW w:w="1305" w:type="dxa"/>
          </w:tcPr>
          <w:p w14:paraId="2E3E6FCE"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1245" w:type="dxa"/>
          </w:tcPr>
          <w:p w14:paraId="2C53ED41"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1290" w:type="dxa"/>
          </w:tcPr>
          <w:p w14:paraId="2AC1B207"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1320" w:type="dxa"/>
          </w:tcPr>
          <w:p w14:paraId="63D78118"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1015" w:type="dxa"/>
          </w:tcPr>
          <w:p w14:paraId="275584E6" w14:textId="641DF014"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x</w:t>
            </w:r>
          </w:p>
        </w:tc>
        <w:tc>
          <w:tcPr>
            <w:tcW w:w="4699" w:type="dxa"/>
          </w:tcPr>
          <w:p w14:paraId="5D806BA8" w14:textId="24AED1BB" w:rsidR="001C39F7" w:rsidRPr="002F6D3B" w:rsidRDefault="001C39F7" w:rsidP="001C39F7">
            <w:pPr>
              <w:tabs>
                <w:tab w:val="left" w:pos="470"/>
                <w:tab w:val="center" w:pos="2241"/>
              </w:tabs>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ab/>
              <w:t>x</w:t>
            </w:r>
            <w:r>
              <w:rPr>
                <w:rFonts w:asciiTheme="minorHAnsi" w:eastAsia="Arial" w:hAnsiTheme="minorHAnsi" w:cstheme="minorHAnsi"/>
                <w:color w:val="000000" w:themeColor="text1"/>
              </w:rPr>
              <w:tab/>
            </w:r>
            <w:r w:rsidRPr="002F6D3B">
              <w:rPr>
                <w:rFonts w:asciiTheme="minorHAnsi" w:eastAsia="Arial" w:hAnsiTheme="minorHAnsi" w:cstheme="minorHAnsi"/>
                <w:color w:val="000000" w:themeColor="text1"/>
              </w:rPr>
              <w:t>x</w:t>
            </w:r>
          </w:p>
        </w:tc>
        <w:tc>
          <w:tcPr>
            <w:tcW w:w="4699" w:type="dxa"/>
          </w:tcPr>
          <w:p w14:paraId="34F3D7D7"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r>
      <w:tr w:rsidR="001C39F7" w:rsidRPr="002F6D3B" w14:paraId="6A88E229" w14:textId="09AC1067" w:rsidTr="001C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037CFD6F" w14:textId="77777777" w:rsidR="001C39F7" w:rsidRPr="002F6D3B" w:rsidRDefault="001C39F7" w:rsidP="001C39F7">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LO3</w:t>
            </w:r>
          </w:p>
        </w:tc>
        <w:tc>
          <w:tcPr>
            <w:tcW w:w="1305" w:type="dxa"/>
          </w:tcPr>
          <w:p w14:paraId="6D1346D1"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c>
          <w:tcPr>
            <w:tcW w:w="1245" w:type="dxa"/>
          </w:tcPr>
          <w:p w14:paraId="1790A24F"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1290" w:type="dxa"/>
          </w:tcPr>
          <w:p w14:paraId="22AF7735"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1320" w:type="dxa"/>
          </w:tcPr>
          <w:p w14:paraId="407D032C"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c>
          <w:tcPr>
            <w:tcW w:w="1015" w:type="dxa"/>
          </w:tcPr>
          <w:p w14:paraId="0163EB72" w14:textId="6B901158"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x</w:t>
            </w:r>
          </w:p>
        </w:tc>
        <w:tc>
          <w:tcPr>
            <w:tcW w:w="4699" w:type="dxa"/>
          </w:tcPr>
          <w:p w14:paraId="16EF7D70" w14:textId="16D841E0"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4699" w:type="dxa"/>
          </w:tcPr>
          <w:p w14:paraId="28FDE2DC"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r>
      <w:tr w:rsidR="001C39F7" w:rsidRPr="002F6D3B" w14:paraId="3A9D865F" w14:textId="2EF4E88A" w:rsidTr="001C39F7">
        <w:tc>
          <w:tcPr>
            <w:cnfStyle w:val="001000000000" w:firstRow="0" w:lastRow="0" w:firstColumn="1" w:lastColumn="0" w:oddVBand="0" w:evenVBand="0" w:oddHBand="0" w:evenHBand="0" w:firstRowFirstColumn="0" w:firstRowLastColumn="0" w:lastRowFirstColumn="0" w:lastRowLastColumn="0"/>
            <w:tcW w:w="1906" w:type="dxa"/>
          </w:tcPr>
          <w:p w14:paraId="205920FA" w14:textId="77777777" w:rsidR="001C39F7" w:rsidRPr="002F6D3B" w:rsidRDefault="001C39F7" w:rsidP="001C39F7">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LO4</w:t>
            </w:r>
          </w:p>
        </w:tc>
        <w:tc>
          <w:tcPr>
            <w:tcW w:w="1305" w:type="dxa"/>
          </w:tcPr>
          <w:p w14:paraId="1652E7BF"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1245" w:type="dxa"/>
          </w:tcPr>
          <w:p w14:paraId="05914476"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1290" w:type="dxa"/>
          </w:tcPr>
          <w:p w14:paraId="30FC0D94"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1320" w:type="dxa"/>
          </w:tcPr>
          <w:p w14:paraId="50A1AEC5"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1015" w:type="dxa"/>
          </w:tcPr>
          <w:p w14:paraId="11D9C50C"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4699" w:type="dxa"/>
          </w:tcPr>
          <w:p w14:paraId="65BAAAC2" w14:textId="2EAFE659" w:rsidR="001C39F7" w:rsidRPr="002F6D3B" w:rsidRDefault="001C39F7" w:rsidP="001C39F7">
            <w:pPr>
              <w:tabs>
                <w:tab w:val="left" w:pos="543"/>
                <w:tab w:val="center" w:pos="2241"/>
              </w:tabs>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ab/>
              <w:t>x</w:t>
            </w:r>
            <w:r>
              <w:rPr>
                <w:rFonts w:asciiTheme="minorHAnsi" w:eastAsia="Arial" w:hAnsiTheme="minorHAnsi" w:cstheme="minorHAnsi"/>
                <w:color w:val="000000" w:themeColor="text1"/>
              </w:rPr>
              <w:tab/>
            </w:r>
            <w:r w:rsidRPr="002F6D3B">
              <w:rPr>
                <w:rFonts w:asciiTheme="minorHAnsi" w:eastAsia="Arial" w:hAnsiTheme="minorHAnsi" w:cstheme="minorHAnsi"/>
                <w:color w:val="000000" w:themeColor="text1"/>
              </w:rPr>
              <w:t>x</w:t>
            </w:r>
          </w:p>
        </w:tc>
        <w:tc>
          <w:tcPr>
            <w:tcW w:w="4699" w:type="dxa"/>
          </w:tcPr>
          <w:p w14:paraId="0489CF14"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r>
      <w:tr w:rsidR="001C39F7" w:rsidRPr="002F6D3B" w14:paraId="63E66151" w14:textId="35D9D6AF" w:rsidTr="001C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4838B06B" w14:textId="77777777" w:rsidR="001C39F7" w:rsidRPr="002F6D3B" w:rsidRDefault="001C39F7" w:rsidP="001C39F7">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LO5</w:t>
            </w:r>
          </w:p>
        </w:tc>
        <w:tc>
          <w:tcPr>
            <w:tcW w:w="1305" w:type="dxa"/>
          </w:tcPr>
          <w:p w14:paraId="41D4E4C5"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c>
          <w:tcPr>
            <w:tcW w:w="1245" w:type="dxa"/>
          </w:tcPr>
          <w:p w14:paraId="1F5922A0"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c>
          <w:tcPr>
            <w:tcW w:w="1290" w:type="dxa"/>
          </w:tcPr>
          <w:p w14:paraId="39920B6C"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c>
          <w:tcPr>
            <w:tcW w:w="1320" w:type="dxa"/>
          </w:tcPr>
          <w:p w14:paraId="32CD0A06"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1015" w:type="dxa"/>
          </w:tcPr>
          <w:p w14:paraId="5D27A2DC"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c>
          <w:tcPr>
            <w:tcW w:w="4699" w:type="dxa"/>
          </w:tcPr>
          <w:p w14:paraId="7F064F35" w14:textId="332B7D8E" w:rsidR="001C39F7" w:rsidRPr="002F6D3B" w:rsidRDefault="001C39F7" w:rsidP="001C39F7">
            <w:pPr>
              <w:tabs>
                <w:tab w:val="left" w:pos="626"/>
                <w:tab w:val="center" w:pos="2241"/>
              </w:tabs>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ab/>
              <w:t>x</w:t>
            </w:r>
            <w:r>
              <w:rPr>
                <w:rFonts w:asciiTheme="minorHAnsi" w:eastAsia="Arial" w:hAnsiTheme="minorHAnsi" w:cstheme="minorHAnsi"/>
                <w:color w:val="000000" w:themeColor="text1"/>
              </w:rPr>
              <w:tab/>
            </w:r>
            <w:r w:rsidRPr="002F6D3B">
              <w:rPr>
                <w:rFonts w:asciiTheme="minorHAnsi" w:eastAsia="Arial" w:hAnsiTheme="minorHAnsi" w:cstheme="minorHAnsi"/>
                <w:color w:val="000000" w:themeColor="text1"/>
              </w:rPr>
              <w:t>x</w:t>
            </w:r>
          </w:p>
        </w:tc>
        <w:tc>
          <w:tcPr>
            <w:tcW w:w="4699" w:type="dxa"/>
          </w:tcPr>
          <w:p w14:paraId="010DB5B2" w14:textId="77777777" w:rsidR="001C39F7" w:rsidRPr="002F6D3B" w:rsidRDefault="001C39F7" w:rsidP="001C39F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rPr>
            </w:pPr>
          </w:p>
        </w:tc>
      </w:tr>
      <w:tr w:rsidR="001C39F7" w:rsidRPr="002F6D3B" w14:paraId="7448DF24" w14:textId="06001109" w:rsidTr="001C39F7">
        <w:tc>
          <w:tcPr>
            <w:cnfStyle w:val="001000000000" w:firstRow="0" w:lastRow="0" w:firstColumn="1" w:lastColumn="0" w:oddVBand="0" w:evenVBand="0" w:oddHBand="0" w:evenHBand="0" w:firstRowFirstColumn="0" w:firstRowLastColumn="0" w:lastRowFirstColumn="0" w:lastRowLastColumn="0"/>
            <w:tcW w:w="1906" w:type="dxa"/>
          </w:tcPr>
          <w:p w14:paraId="18304AAD" w14:textId="77777777" w:rsidR="001C39F7" w:rsidRPr="002F6D3B" w:rsidRDefault="001C39F7" w:rsidP="001C39F7">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LO6</w:t>
            </w:r>
          </w:p>
        </w:tc>
        <w:tc>
          <w:tcPr>
            <w:tcW w:w="1305" w:type="dxa"/>
          </w:tcPr>
          <w:p w14:paraId="0FAD980E"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1245" w:type="dxa"/>
          </w:tcPr>
          <w:p w14:paraId="11AF1653"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1290" w:type="dxa"/>
          </w:tcPr>
          <w:p w14:paraId="04F81B57"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1320" w:type="dxa"/>
          </w:tcPr>
          <w:p w14:paraId="3D3D7A06"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x</w:t>
            </w:r>
          </w:p>
        </w:tc>
        <w:tc>
          <w:tcPr>
            <w:tcW w:w="1015" w:type="dxa"/>
          </w:tcPr>
          <w:p w14:paraId="0DEBD9BD"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c>
          <w:tcPr>
            <w:tcW w:w="4699" w:type="dxa"/>
          </w:tcPr>
          <w:p w14:paraId="7A7F1277" w14:textId="3EFC0A90" w:rsidR="001C39F7" w:rsidRPr="002F6D3B" w:rsidRDefault="001C39F7" w:rsidP="00151605">
            <w:pPr>
              <w:tabs>
                <w:tab w:val="left" w:pos="710"/>
                <w:tab w:val="center" w:pos="2241"/>
              </w:tabs>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r>
              <w:rPr>
                <w:rFonts w:asciiTheme="minorHAnsi" w:eastAsia="Arial" w:hAnsiTheme="minorHAnsi" w:cstheme="minorHAnsi"/>
                <w:color w:val="000000" w:themeColor="text1"/>
              </w:rPr>
              <w:tab/>
            </w:r>
            <w:r w:rsidRPr="002F6D3B">
              <w:rPr>
                <w:rFonts w:asciiTheme="minorHAnsi" w:eastAsia="Arial" w:hAnsiTheme="minorHAnsi" w:cstheme="minorHAnsi"/>
                <w:color w:val="000000" w:themeColor="text1"/>
              </w:rPr>
              <w:t>x</w:t>
            </w:r>
            <w:r w:rsidR="00151605">
              <w:rPr>
                <w:rFonts w:asciiTheme="minorHAnsi" w:eastAsia="Arial" w:hAnsiTheme="minorHAnsi" w:cstheme="minorHAnsi"/>
                <w:color w:val="000000" w:themeColor="text1"/>
              </w:rPr>
              <w:tab/>
              <w:t>x</w:t>
            </w:r>
          </w:p>
        </w:tc>
        <w:tc>
          <w:tcPr>
            <w:tcW w:w="4699" w:type="dxa"/>
          </w:tcPr>
          <w:p w14:paraId="4B9A2F8E" w14:textId="77777777" w:rsidR="001C39F7" w:rsidRPr="002F6D3B" w:rsidRDefault="001C39F7" w:rsidP="001C39F7">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themeColor="text1"/>
              </w:rPr>
            </w:pPr>
          </w:p>
        </w:tc>
      </w:tr>
    </w:tbl>
    <w:p w14:paraId="2AA55EFE" w14:textId="77777777" w:rsidR="00D312B5" w:rsidRPr="002F6D3B" w:rsidRDefault="00D312B5">
      <w:pPr>
        <w:spacing w:after="0" w:line="276" w:lineRule="auto"/>
        <w:rPr>
          <w:rFonts w:asciiTheme="minorHAnsi" w:eastAsia="Arial" w:hAnsiTheme="minorHAnsi" w:cstheme="minorHAnsi"/>
          <w:color w:val="000000" w:themeColor="text1"/>
        </w:rPr>
      </w:pPr>
    </w:p>
    <w:p w14:paraId="2539F3F1" w14:textId="77777777" w:rsidR="00D312B5" w:rsidRPr="002F6D3B" w:rsidRDefault="00D312B5">
      <w:pPr>
        <w:spacing w:after="0" w:line="276" w:lineRule="auto"/>
        <w:rPr>
          <w:rFonts w:asciiTheme="minorHAnsi" w:eastAsia="Arial" w:hAnsiTheme="minorHAnsi" w:cstheme="minorHAnsi"/>
          <w:color w:val="000000" w:themeColor="text1"/>
        </w:rPr>
      </w:pPr>
    </w:p>
    <w:tbl>
      <w:tblPr>
        <w:tblStyle w:val="GridTable4-Accent5"/>
        <w:tblW w:w="9016" w:type="dxa"/>
        <w:tblLayout w:type="fixed"/>
        <w:tblLook w:val="04A0" w:firstRow="1" w:lastRow="0" w:firstColumn="1" w:lastColumn="0" w:noHBand="0" w:noVBand="1"/>
      </w:tblPr>
      <w:tblGrid>
        <w:gridCol w:w="9016"/>
      </w:tblGrid>
      <w:tr w:rsidR="002F6D3B" w:rsidRPr="002F6D3B" w14:paraId="0D8815C2" w14:textId="77777777" w:rsidTr="00707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B502AD6" w14:textId="77777777" w:rsidR="00D312B5" w:rsidRPr="002F6D3B" w:rsidRDefault="00914E15">
            <w:pPr>
              <w:rPr>
                <w:rFonts w:asciiTheme="minorHAnsi" w:eastAsia="Arial" w:hAnsiTheme="minorHAnsi" w:cstheme="minorHAnsi"/>
                <w:color w:val="000000" w:themeColor="text1"/>
              </w:rPr>
            </w:pPr>
            <w:r w:rsidRPr="002F6D3B">
              <w:rPr>
                <w:rFonts w:asciiTheme="minorHAnsi" w:eastAsia="Arial" w:hAnsiTheme="minorHAnsi" w:cstheme="minorHAnsi"/>
                <w:color w:val="000000" w:themeColor="text1"/>
              </w:rPr>
              <w:t>Description of the Course</w:t>
            </w:r>
          </w:p>
        </w:tc>
      </w:tr>
      <w:tr w:rsidR="002F6D3B" w:rsidRPr="002F6D3B" w14:paraId="302CF127" w14:textId="77777777" w:rsidTr="0070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BDB803A" w14:textId="5D9586DA" w:rsidR="00141148" w:rsidRDefault="00141148" w:rsidP="00022A48">
            <w:pPr>
              <w:jc w:val="both"/>
              <w:rPr>
                <w:rFonts w:cstheme="minorHAnsi"/>
                <w:b w:val="0"/>
                <w:bCs w:val="0"/>
              </w:rPr>
            </w:pPr>
          </w:p>
          <w:p w14:paraId="155EC9CC" w14:textId="77777777" w:rsidR="00141148" w:rsidRPr="00141148" w:rsidRDefault="00141148" w:rsidP="00141148">
            <w:pPr>
              <w:rPr>
                <w:rFonts w:cstheme="minorHAnsi"/>
                <w:b w:val="0"/>
                <w:bCs w:val="0"/>
              </w:rPr>
            </w:pPr>
            <w:r w:rsidRPr="00141148">
              <w:rPr>
                <w:rFonts w:cstheme="minorHAnsi"/>
                <w:b w:val="0"/>
                <w:bCs w:val="0"/>
              </w:rPr>
              <w:t>The Design Management MSc/MA bridges the worlds of design, technology and business. It integrates the diverse approaches and thinking to create collaborative working. The different perspectives and capabilities of multidisciplinary teams are brought together and, therefore, better able to respond to organisational change, develop brand value and innovate.</w:t>
            </w:r>
          </w:p>
          <w:p w14:paraId="52FA0B6F" w14:textId="77777777" w:rsidR="00141148" w:rsidRDefault="00141148" w:rsidP="00022A48">
            <w:pPr>
              <w:jc w:val="both"/>
              <w:rPr>
                <w:rFonts w:cstheme="minorHAnsi"/>
              </w:rPr>
            </w:pPr>
          </w:p>
          <w:p w14:paraId="78994562" w14:textId="0ED315DA" w:rsidR="00E62494" w:rsidRPr="00E62494" w:rsidRDefault="00022A48" w:rsidP="00022A48">
            <w:pPr>
              <w:jc w:val="both"/>
              <w:rPr>
                <w:rFonts w:cstheme="minorHAnsi"/>
                <w:b w:val="0"/>
                <w:bCs w:val="0"/>
              </w:rPr>
            </w:pPr>
            <w:r w:rsidRPr="00E62494">
              <w:rPr>
                <w:rFonts w:cstheme="minorHAnsi"/>
                <w:b w:val="0"/>
                <w:bCs w:val="0"/>
              </w:rPr>
              <w:t xml:space="preserve">The Design Management </w:t>
            </w:r>
            <w:r w:rsidR="00E62494" w:rsidRPr="00E62494">
              <w:rPr>
                <w:rFonts w:cstheme="minorHAnsi"/>
                <w:b w:val="0"/>
                <w:bCs w:val="0"/>
              </w:rPr>
              <w:t>MSc/MA applies the lens of design thinking and creative intelligence to the wor</w:t>
            </w:r>
            <w:r w:rsidR="00E62494">
              <w:rPr>
                <w:rFonts w:cstheme="minorHAnsi"/>
                <w:b w:val="0"/>
                <w:bCs w:val="0"/>
              </w:rPr>
              <w:t>l</w:t>
            </w:r>
            <w:r w:rsidR="00E62494" w:rsidRPr="00E62494">
              <w:rPr>
                <w:rFonts w:cstheme="minorHAnsi"/>
                <w:b w:val="0"/>
                <w:bCs w:val="0"/>
              </w:rPr>
              <w:t>d or organisational change, brand value and innovation.</w:t>
            </w:r>
          </w:p>
          <w:p w14:paraId="62CA3899" w14:textId="77777777" w:rsidR="00E62494" w:rsidRPr="00E62494" w:rsidRDefault="00E62494" w:rsidP="00022A48">
            <w:pPr>
              <w:jc w:val="both"/>
              <w:rPr>
                <w:rFonts w:cstheme="minorHAnsi"/>
                <w:b w:val="0"/>
                <w:bCs w:val="0"/>
              </w:rPr>
            </w:pPr>
          </w:p>
          <w:p w14:paraId="45D65C92" w14:textId="5626BA56" w:rsidR="00022A48" w:rsidRPr="00E62494" w:rsidRDefault="00E62494" w:rsidP="00022A48">
            <w:pPr>
              <w:jc w:val="both"/>
              <w:rPr>
                <w:rFonts w:cstheme="minorHAnsi"/>
                <w:b w:val="0"/>
                <w:bCs w:val="0"/>
              </w:rPr>
            </w:pPr>
            <w:r w:rsidRPr="00E62494">
              <w:rPr>
                <w:rFonts w:cstheme="minorHAnsi"/>
                <w:b w:val="0"/>
                <w:bCs w:val="0"/>
              </w:rPr>
              <w:lastRenderedPageBreak/>
              <w:t>The course explores the st</w:t>
            </w:r>
            <w:r>
              <w:rPr>
                <w:rFonts w:cstheme="minorHAnsi"/>
                <w:b w:val="0"/>
                <w:bCs w:val="0"/>
              </w:rPr>
              <w:t>r</w:t>
            </w:r>
            <w:r w:rsidRPr="00E62494">
              <w:rPr>
                <w:rFonts w:cstheme="minorHAnsi"/>
                <w:b w:val="0"/>
                <w:bCs w:val="0"/>
              </w:rPr>
              <w:t>a</w:t>
            </w:r>
            <w:r>
              <w:rPr>
                <w:rFonts w:cstheme="minorHAnsi"/>
                <w:b w:val="0"/>
                <w:bCs w:val="0"/>
              </w:rPr>
              <w:t>t</w:t>
            </w:r>
            <w:r w:rsidRPr="00E62494">
              <w:rPr>
                <w:rFonts w:cstheme="minorHAnsi"/>
                <w:b w:val="0"/>
                <w:bCs w:val="0"/>
              </w:rPr>
              <w:t xml:space="preserve">egic use of design and its application as a tool, a ‘way of thinking’ which puts people at the heart of new business models, technology and social change – all within a framework of sustainability. Its focus </w:t>
            </w:r>
            <w:r>
              <w:rPr>
                <w:rFonts w:cstheme="minorHAnsi"/>
                <w:b w:val="0"/>
                <w:bCs w:val="0"/>
              </w:rPr>
              <w:t>i</w:t>
            </w:r>
            <w:r w:rsidRPr="00E62494">
              <w:rPr>
                <w:rFonts w:cstheme="minorHAnsi"/>
                <w:b w:val="0"/>
                <w:bCs w:val="0"/>
              </w:rPr>
              <w:t>s on the organisational models, methods and approaches needed to shape positive organisational change, measure impact and org</w:t>
            </w:r>
            <w:r>
              <w:rPr>
                <w:rFonts w:cstheme="minorHAnsi"/>
                <w:b w:val="0"/>
                <w:bCs w:val="0"/>
              </w:rPr>
              <w:t>a</w:t>
            </w:r>
            <w:r w:rsidRPr="00E62494">
              <w:rPr>
                <w:rFonts w:cstheme="minorHAnsi"/>
                <w:b w:val="0"/>
                <w:bCs w:val="0"/>
              </w:rPr>
              <w:t xml:space="preserve">nisational performance and use design as a driver </w:t>
            </w:r>
            <w:r>
              <w:rPr>
                <w:rFonts w:cstheme="minorHAnsi"/>
                <w:b w:val="0"/>
                <w:bCs w:val="0"/>
              </w:rPr>
              <w:t xml:space="preserve">for </w:t>
            </w:r>
            <w:r w:rsidRPr="00E62494">
              <w:rPr>
                <w:rFonts w:cstheme="minorHAnsi"/>
                <w:b w:val="0"/>
                <w:bCs w:val="0"/>
              </w:rPr>
              <w:t xml:space="preserve">renewal, sustainability and innovation. </w:t>
            </w:r>
            <w:r w:rsidR="00022A48" w:rsidRPr="00E62494">
              <w:rPr>
                <w:rFonts w:cstheme="minorHAnsi"/>
                <w:b w:val="0"/>
                <w:bCs w:val="0"/>
              </w:rPr>
              <w:t xml:space="preserve">The course is underpinned by the following </w:t>
            </w:r>
            <w:r>
              <w:rPr>
                <w:rFonts w:cstheme="minorHAnsi"/>
                <w:b w:val="0"/>
                <w:bCs w:val="0"/>
              </w:rPr>
              <w:t>inter-</w:t>
            </w:r>
            <w:r w:rsidR="00776406">
              <w:rPr>
                <w:rFonts w:cstheme="minorHAnsi"/>
                <w:b w:val="0"/>
                <w:bCs w:val="0"/>
              </w:rPr>
              <w:t>connected</w:t>
            </w:r>
            <w:r>
              <w:rPr>
                <w:rFonts w:cstheme="minorHAnsi"/>
                <w:b w:val="0"/>
                <w:bCs w:val="0"/>
              </w:rPr>
              <w:t xml:space="preserve"> </w:t>
            </w:r>
            <w:r w:rsidR="00022A48" w:rsidRPr="00E62494">
              <w:rPr>
                <w:rFonts w:cstheme="minorHAnsi"/>
                <w:b w:val="0"/>
                <w:bCs w:val="0"/>
              </w:rPr>
              <w:t>design principles:</w:t>
            </w:r>
          </w:p>
          <w:p w14:paraId="4BAA199E" w14:textId="77777777" w:rsidR="00022A48" w:rsidRPr="00E62494" w:rsidRDefault="00022A48" w:rsidP="00022A48">
            <w:pPr>
              <w:jc w:val="both"/>
              <w:rPr>
                <w:rFonts w:cstheme="minorHAnsi"/>
                <w:b w:val="0"/>
                <w:bCs w:val="0"/>
              </w:rPr>
            </w:pPr>
          </w:p>
          <w:p w14:paraId="57A58E4D" w14:textId="6CE04B16" w:rsidR="00022A48" w:rsidRPr="00E62494" w:rsidRDefault="00022A48" w:rsidP="00022A48">
            <w:pPr>
              <w:numPr>
                <w:ilvl w:val="0"/>
                <w:numId w:val="9"/>
              </w:numPr>
              <w:contextualSpacing/>
              <w:rPr>
                <w:rFonts w:cstheme="minorHAnsi"/>
                <w:b w:val="0"/>
                <w:bCs w:val="0"/>
              </w:rPr>
            </w:pPr>
            <w:r w:rsidRPr="00E62494">
              <w:rPr>
                <w:rFonts w:cstheme="minorHAnsi"/>
                <w:b w:val="0"/>
                <w:bCs w:val="0"/>
                <w:i/>
              </w:rPr>
              <w:t>Value</w:t>
            </w:r>
            <w:r w:rsidRPr="00E62494">
              <w:rPr>
                <w:rFonts w:cstheme="minorHAnsi"/>
                <w:b w:val="0"/>
                <w:bCs w:val="0"/>
              </w:rPr>
              <w:t xml:space="preserve"> - emphasising the value of design thinking as a</w:t>
            </w:r>
            <w:r w:rsidR="00E62494" w:rsidRPr="00E62494">
              <w:rPr>
                <w:rFonts w:cstheme="minorHAnsi"/>
                <w:b w:val="0"/>
                <w:bCs w:val="0"/>
              </w:rPr>
              <w:t>n organisational</w:t>
            </w:r>
            <w:r w:rsidRPr="00E62494">
              <w:rPr>
                <w:rFonts w:cstheme="minorHAnsi"/>
                <w:b w:val="0"/>
                <w:bCs w:val="0"/>
              </w:rPr>
              <w:t xml:space="preserve"> problem-solving methodology and as a means of generating </w:t>
            </w:r>
            <w:r w:rsidR="00E62494" w:rsidRPr="00E62494">
              <w:rPr>
                <w:rFonts w:cstheme="minorHAnsi"/>
                <w:b w:val="0"/>
                <w:bCs w:val="0"/>
              </w:rPr>
              <w:t xml:space="preserve">both commercial and </w:t>
            </w:r>
            <w:r w:rsidRPr="00E62494">
              <w:rPr>
                <w:rFonts w:cstheme="minorHAnsi"/>
                <w:b w:val="0"/>
                <w:bCs w:val="0"/>
              </w:rPr>
              <w:t xml:space="preserve">social value through new </w:t>
            </w:r>
            <w:r w:rsidR="00E62494" w:rsidRPr="00E62494">
              <w:rPr>
                <w:rFonts w:cstheme="minorHAnsi"/>
                <w:b w:val="0"/>
                <w:bCs w:val="0"/>
              </w:rPr>
              <w:t>business models</w:t>
            </w:r>
            <w:r w:rsidRPr="00E62494">
              <w:rPr>
                <w:rFonts w:cstheme="minorHAnsi"/>
                <w:b w:val="0"/>
                <w:bCs w:val="0"/>
              </w:rPr>
              <w:t>;</w:t>
            </w:r>
          </w:p>
          <w:p w14:paraId="0550F9E4" w14:textId="77777777" w:rsidR="00022A48" w:rsidRPr="00E62494" w:rsidRDefault="00022A48" w:rsidP="00022A48">
            <w:pPr>
              <w:ind w:left="720"/>
              <w:contextualSpacing/>
              <w:rPr>
                <w:rFonts w:cstheme="minorHAnsi"/>
                <w:b w:val="0"/>
                <w:bCs w:val="0"/>
              </w:rPr>
            </w:pPr>
          </w:p>
          <w:p w14:paraId="0E8F521C" w14:textId="500BFB72" w:rsidR="00022A48" w:rsidRPr="00E62494" w:rsidRDefault="00022A48" w:rsidP="00022A48">
            <w:pPr>
              <w:numPr>
                <w:ilvl w:val="0"/>
                <w:numId w:val="9"/>
              </w:numPr>
              <w:contextualSpacing/>
              <w:rPr>
                <w:rFonts w:cstheme="minorHAnsi"/>
                <w:b w:val="0"/>
                <w:bCs w:val="0"/>
              </w:rPr>
            </w:pPr>
            <w:r w:rsidRPr="00E62494">
              <w:rPr>
                <w:rFonts w:cstheme="minorHAnsi"/>
                <w:b w:val="0"/>
                <w:bCs w:val="0"/>
                <w:i/>
              </w:rPr>
              <w:t>Perspective</w:t>
            </w:r>
            <w:r w:rsidRPr="00E62494">
              <w:rPr>
                <w:rFonts w:cstheme="minorHAnsi"/>
                <w:b w:val="0"/>
                <w:bCs w:val="0"/>
              </w:rPr>
              <w:t xml:space="preserve"> - addressing the increasing need for </w:t>
            </w:r>
            <w:r w:rsidR="00E62494" w:rsidRPr="00E62494">
              <w:rPr>
                <w:rFonts w:cstheme="minorHAnsi"/>
                <w:b w:val="0"/>
                <w:bCs w:val="0"/>
              </w:rPr>
              <w:t xml:space="preserve">managers, </w:t>
            </w:r>
            <w:r w:rsidRPr="00E62494">
              <w:rPr>
                <w:rFonts w:cstheme="minorHAnsi"/>
                <w:b w:val="0"/>
                <w:bCs w:val="0"/>
              </w:rPr>
              <w:t>professionals and innovators to have a global and wider societal perspective;</w:t>
            </w:r>
          </w:p>
          <w:p w14:paraId="2B4DAB14" w14:textId="77777777" w:rsidR="00022A48" w:rsidRPr="00992599" w:rsidRDefault="00022A48" w:rsidP="00022A48">
            <w:pPr>
              <w:contextualSpacing/>
              <w:rPr>
                <w:rFonts w:cstheme="minorHAnsi"/>
              </w:rPr>
            </w:pPr>
          </w:p>
          <w:p w14:paraId="5DA8ECDD" w14:textId="77777777" w:rsidR="00022A48" w:rsidRPr="00E62494" w:rsidRDefault="00022A48" w:rsidP="00022A48">
            <w:pPr>
              <w:numPr>
                <w:ilvl w:val="0"/>
                <w:numId w:val="9"/>
              </w:numPr>
              <w:contextualSpacing/>
              <w:rPr>
                <w:rFonts w:cstheme="minorHAnsi"/>
                <w:b w:val="0"/>
                <w:bCs w:val="0"/>
              </w:rPr>
            </w:pPr>
            <w:r w:rsidRPr="00E62494">
              <w:rPr>
                <w:rFonts w:cstheme="minorHAnsi"/>
                <w:b w:val="0"/>
                <w:bCs w:val="0"/>
                <w:i/>
              </w:rPr>
              <w:t>Immersion</w:t>
            </w:r>
            <w:r w:rsidRPr="00E62494">
              <w:rPr>
                <w:rFonts w:cstheme="minorHAnsi"/>
                <w:b w:val="0"/>
                <w:bCs w:val="0"/>
              </w:rPr>
              <w:t xml:space="preserve"> - approaching research and inter-disciplinary collaboration through project-based learning involving knowledge sharing and live briefs with professional organisations and brands;</w:t>
            </w:r>
          </w:p>
          <w:p w14:paraId="3493C8E1" w14:textId="77777777" w:rsidR="00022A48" w:rsidRPr="00E62494" w:rsidRDefault="00022A48" w:rsidP="00022A48">
            <w:pPr>
              <w:contextualSpacing/>
              <w:rPr>
                <w:rFonts w:cstheme="minorHAnsi"/>
                <w:b w:val="0"/>
                <w:bCs w:val="0"/>
              </w:rPr>
            </w:pPr>
          </w:p>
          <w:p w14:paraId="791624D2" w14:textId="77777777" w:rsidR="00E62494" w:rsidRPr="00E62494" w:rsidRDefault="00022A48" w:rsidP="00E10B59">
            <w:pPr>
              <w:numPr>
                <w:ilvl w:val="0"/>
                <w:numId w:val="9"/>
              </w:numPr>
              <w:contextualSpacing/>
              <w:rPr>
                <w:rFonts w:cstheme="minorHAnsi"/>
                <w:b w:val="0"/>
                <w:bCs w:val="0"/>
              </w:rPr>
            </w:pPr>
            <w:r w:rsidRPr="00E62494">
              <w:rPr>
                <w:rFonts w:cstheme="minorHAnsi"/>
                <w:b w:val="0"/>
                <w:bCs w:val="0"/>
                <w:i/>
              </w:rPr>
              <w:t>Mindset</w:t>
            </w:r>
            <w:r w:rsidRPr="00E62494">
              <w:rPr>
                <w:rFonts w:cstheme="minorHAnsi"/>
                <w:b w:val="0"/>
                <w:bCs w:val="0"/>
              </w:rPr>
              <w:t xml:space="preserve"> - developing creative ‘influential’ individuals who are equipped with an innovation and leadership mindset that enables them to come up with original approaches to design, strategy, social and business innovation problems.</w:t>
            </w:r>
          </w:p>
          <w:p w14:paraId="618F8034" w14:textId="77777777" w:rsidR="00E62494" w:rsidRDefault="00E62494" w:rsidP="00E62494">
            <w:pPr>
              <w:pStyle w:val="ListParagraph"/>
              <w:rPr>
                <w:rFonts w:asciiTheme="minorHAnsi" w:hAnsiTheme="minorHAnsi" w:cstheme="minorHAnsi"/>
                <w:b w:val="0"/>
                <w:bCs w:val="0"/>
              </w:rPr>
            </w:pPr>
          </w:p>
          <w:p w14:paraId="257AEFC6" w14:textId="212D7FD7" w:rsidR="00E10B59" w:rsidRDefault="00E10B59" w:rsidP="00E62494">
            <w:pPr>
              <w:contextualSpacing/>
              <w:rPr>
                <w:rFonts w:asciiTheme="minorHAnsi" w:hAnsiTheme="minorHAnsi" w:cstheme="minorHAnsi"/>
              </w:rPr>
            </w:pPr>
            <w:r w:rsidRPr="00E62494">
              <w:rPr>
                <w:rFonts w:asciiTheme="minorHAnsi" w:hAnsiTheme="minorHAnsi" w:cstheme="minorHAnsi"/>
                <w:b w:val="0"/>
                <w:bCs w:val="0"/>
              </w:rPr>
              <w:t xml:space="preserve">The field of Design Management exemplifies </w:t>
            </w:r>
            <w:r w:rsidR="00E62494">
              <w:rPr>
                <w:rFonts w:asciiTheme="minorHAnsi" w:hAnsiTheme="minorHAnsi" w:cstheme="minorHAnsi"/>
                <w:b w:val="0"/>
                <w:bCs w:val="0"/>
              </w:rPr>
              <w:t>this</w:t>
            </w:r>
            <w:r w:rsidRPr="00E62494">
              <w:rPr>
                <w:rFonts w:asciiTheme="minorHAnsi" w:hAnsiTheme="minorHAnsi" w:cstheme="minorHAnsi"/>
                <w:b w:val="0"/>
                <w:bCs w:val="0"/>
              </w:rPr>
              <w:t xml:space="preserve"> new interdisciplinary approach. With Design Thinking at its core, it emphasises the idea that design today is no longer about designing objects, visuals, or spaces</w:t>
            </w:r>
            <w:r w:rsidR="002308D3">
              <w:rPr>
                <w:rFonts w:asciiTheme="minorHAnsi" w:hAnsiTheme="minorHAnsi" w:cstheme="minorHAnsi"/>
                <w:b w:val="0"/>
                <w:bCs w:val="0"/>
              </w:rPr>
              <w:t>,</w:t>
            </w:r>
            <w:r w:rsidRPr="00E62494">
              <w:rPr>
                <w:rFonts w:asciiTheme="minorHAnsi" w:hAnsiTheme="minorHAnsi" w:cstheme="minorHAnsi"/>
                <w:b w:val="0"/>
                <w:bCs w:val="0"/>
              </w:rPr>
              <w:t xml:space="preserve"> it is about designing systems, strategies, and experiences</w:t>
            </w:r>
            <w:r w:rsidR="002308D3">
              <w:rPr>
                <w:rFonts w:asciiTheme="minorHAnsi" w:hAnsiTheme="minorHAnsi" w:cstheme="minorHAnsi"/>
                <w:b w:val="0"/>
                <w:bCs w:val="0"/>
              </w:rPr>
              <w:t xml:space="preserve"> – all of which need to be underpinned by new approaches to </w:t>
            </w:r>
            <w:r w:rsidR="002308D3" w:rsidRPr="00E62494">
              <w:rPr>
                <w:rFonts w:asciiTheme="minorHAnsi" w:hAnsiTheme="minorHAnsi" w:cstheme="minorHAnsi"/>
                <w:b w:val="0"/>
                <w:bCs w:val="0"/>
              </w:rPr>
              <w:t>organisational management and leadership</w:t>
            </w:r>
            <w:r w:rsidRPr="00E62494">
              <w:rPr>
                <w:rFonts w:asciiTheme="minorHAnsi" w:hAnsiTheme="minorHAnsi" w:cstheme="minorHAnsi"/>
                <w:b w:val="0"/>
                <w:bCs w:val="0"/>
              </w:rPr>
              <w:t xml:space="preserve">. </w:t>
            </w:r>
            <w:r w:rsidR="002308D3">
              <w:rPr>
                <w:rFonts w:asciiTheme="minorHAnsi" w:hAnsiTheme="minorHAnsi" w:cstheme="minorHAnsi"/>
                <w:b w:val="0"/>
                <w:bCs w:val="0"/>
              </w:rPr>
              <w:t xml:space="preserve">In this sense, </w:t>
            </w:r>
            <w:r w:rsidR="00123FCB">
              <w:rPr>
                <w:rFonts w:asciiTheme="minorHAnsi" w:hAnsiTheme="minorHAnsi" w:cstheme="minorHAnsi"/>
                <w:b w:val="0"/>
                <w:bCs w:val="0"/>
              </w:rPr>
              <w:t xml:space="preserve">the </w:t>
            </w:r>
            <w:r w:rsidR="002308D3">
              <w:rPr>
                <w:rFonts w:asciiTheme="minorHAnsi" w:hAnsiTheme="minorHAnsi" w:cstheme="minorHAnsi"/>
                <w:b w:val="0"/>
                <w:bCs w:val="0"/>
              </w:rPr>
              <w:t>D</w:t>
            </w:r>
            <w:r w:rsidRPr="00E62494">
              <w:rPr>
                <w:rFonts w:asciiTheme="minorHAnsi" w:hAnsiTheme="minorHAnsi" w:cstheme="minorHAnsi"/>
                <w:b w:val="0"/>
                <w:bCs w:val="0"/>
              </w:rPr>
              <w:t>esign Management</w:t>
            </w:r>
            <w:r w:rsidR="00123FCB">
              <w:rPr>
                <w:rFonts w:asciiTheme="minorHAnsi" w:hAnsiTheme="minorHAnsi" w:cstheme="minorHAnsi"/>
                <w:b w:val="0"/>
                <w:bCs w:val="0"/>
              </w:rPr>
              <w:t xml:space="preserve"> MSc/MA</w:t>
            </w:r>
            <w:r w:rsidRPr="00E62494">
              <w:rPr>
                <w:rFonts w:asciiTheme="minorHAnsi" w:hAnsiTheme="minorHAnsi" w:cstheme="minorHAnsi"/>
                <w:b w:val="0"/>
                <w:bCs w:val="0"/>
              </w:rPr>
              <w:t xml:space="preserve"> brings Design Thinking into organisations and enables th</w:t>
            </w:r>
            <w:r w:rsidR="002308D3">
              <w:rPr>
                <w:rFonts w:asciiTheme="minorHAnsi" w:hAnsiTheme="minorHAnsi" w:cstheme="minorHAnsi"/>
                <w:b w:val="0"/>
                <w:bCs w:val="0"/>
              </w:rPr>
              <w:t>e latter</w:t>
            </w:r>
            <w:r w:rsidRPr="00E62494">
              <w:rPr>
                <w:rFonts w:asciiTheme="minorHAnsi" w:hAnsiTheme="minorHAnsi" w:cstheme="minorHAnsi"/>
                <w:b w:val="0"/>
                <w:bCs w:val="0"/>
              </w:rPr>
              <w:t xml:space="preserve"> to see beyond the superficialities, gain a better understanding of their system and the ecosystem surrounding them, and design better solutions to overcome the complexities of internal and external challenges. </w:t>
            </w:r>
          </w:p>
          <w:p w14:paraId="7B08AEAB" w14:textId="1721BDAD" w:rsidR="002308D3" w:rsidRDefault="002308D3" w:rsidP="00E62494">
            <w:pPr>
              <w:contextualSpacing/>
              <w:rPr>
                <w:rFonts w:asciiTheme="minorHAnsi" w:hAnsiTheme="minorHAnsi" w:cstheme="minorHAnsi"/>
              </w:rPr>
            </w:pPr>
          </w:p>
          <w:p w14:paraId="04764A87" w14:textId="108923D2" w:rsidR="002308D3" w:rsidRDefault="002308D3" w:rsidP="00E62494">
            <w:pPr>
              <w:contextualSpacing/>
              <w:rPr>
                <w:rFonts w:asciiTheme="minorHAnsi" w:hAnsiTheme="minorHAnsi" w:cstheme="minorHAnsi"/>
              </w:rPr>
            </w:pPr>
            <w:r>
              <w:rPr>
                <w:rFonts w:asciiTheme="minorHAnsi" w:hAnsiTheme="minorHAnsi" w:cstheme="minorHAnsi"/>
                <w:b w:val="0"/>
                <w:bCs w:val="0"/>
              </w:rPr>
              <w:t>Key to the course is the way that Design Thinking can add to the organisation’s bottom line and innovation capability as a differentiator and source of competitive advantage. The course explores ways that design can be an integrator</w:t>
            </w:r>
            <w:r w:rsidR="00123FCB">
              <w:rPr>
                <w:rFonts w:asciiTheme="minorHAnsi" w:hAnsiTheme="minorHAnsi" w:cstheme="minorHAnsi"/>
                <w:b w:val="0"/>
                <w:bCs w:val="0"/>
              </w:rPr>
              <w:t xml:space="preserve"> by improving new product, service and organisational processes using user-oriented innovation and </w:t>
            </w:r>
            <w:r w:rsidR="00C839A9">
              <w:rPr>
                <w:rFonts w:asciiTheme="minorHAnsi" w:hAnsiTheme="minorHAnsi" w:cstheme="minorHAnsi"/>
                <w:b w:val="0"/>
                <w:bCs w:val="0"/>
              </w:rPr>
              <w:t xml:space="preserve">agile </w:t>
            </w:r>
            <w:r w:rsidR="00123FCB">
              <w:rPr>
                <w:rFonts w:asciiTheme="minorHAnsi" w:hAnsiTheme="minorHAnsi" w:cstheme="minorHAnsi"/>
                <w:b w:val="0"/>
                <w:bCs w:val="0"/>
              </w:rPr>
              <w:t xml:space="preserve">project management processes. It also looks at the role of design as a transformer and how it can create new business opportunities and build resilience into business models and organisational operations. </w:t>
            </w:r>
          </w:p>
          <w:p w14:paraId="149CD30B" w14:textId="5F5916CD" w:rsidR="00123FCB" w:rsidRDefault="00123FCB" w:rsidP="00E62494">
            <w:pPr>
              <w:contextualSpacing/>
              <w:rPr>
                <w:rFonts w:asciiTheme="minorHAnsi" w:hAnsiTheme="minorHAnsi" w:cstheme="minorHAnsi"/>
              </w:rPr>
            </w:pPr>
          </w:p>
          <w:p w14:paraId="7D4D844B" w14:textId="276C1201" w:rsidR="00123FCB" w:rsidRPr="002F6D3B" w:rsidRDefault="00123FCB" w:rsidP="00123FCB">
            <w:pPr>
              <w:jc w:val="both"/>
              <w:rPr>
                <w:rFonts w:asciiTheme="minorHAnsi" w:hAnsiTheme="minorHAnsi" w:cstheme="minorHAnsi"/>
                <w:color w:val="000000" w:themeColor="text1"/>
              </w:rPr>
            </w:pPr>
            <w:r w:rsidRPr="002F6D3B">
              <w:rPr>
                <w:rFonts w:asciiTheme="minorHAnsi" w:hAnsiTheme="minorHAnsi" w:cstheme="minorHAnsi"/>
                <w:b w:val="0"/>
                <w:bCs w:val="0"/>
                <w:color w:val="000000" w:themeColor="text1"/>
              </w:rPr>
              <w:t xml:space="preserve">The course takes the individual student through an exploration of design thinking and </w:t>
            </w:r>
            <w:r w:rsidR="00C839A9">
              <w:rPr>
                <w:rFonts w:asciiTheme="minorHAnsi" w:hAnsiTheme="minorHAnsi" w:cstheme="minorHAnsi"/>
                <w:b w:val="0"/>
                <w:bCs w:val="0"/>
                <w:color w:val="000000" w:themeColor="text1"/>
              </w:rPr>
              <w:t>testing</w:t>
            </w:r>
            <w:r w:rsidRPr="002F6D3B">
              <w:rPr>
                <w:rFonts w:asciiTheme="minorHAnsi" w:hAnsiTheme="minorHAnsi" w:cstheme="minorHAnsi"/>
                <w:b w:val="0"/>
                <w:bCs w:val="0"/>
                <w:color w:val="000000" w:themeColor="text1"/>
              </w:rPr>
              <w:t xml:space="preserve"> methods underpinned by participation in practical </w:t>
            </w:r>
            <w:r>
              <w:rPr>
                <w:rFonts w:asciiTheme="minorHAnsi" w:hAnsiTheme="minorHAnsi" w:cstheme="minorHAnsi"/>
                <w:b w:val="0"/>
                <w:bCs w:val="0"/>
                <w:color w:val="000000" w:themeColor="text1"/>
              </w:rPr>
              <w:t xml:space="preserve">business/organisational </w:t>
            </w:r>
            <w:r w:rsidRPr="002F6D3B">
              <w:rPr>
                <w:rFonts w:asciiTheme="minorHAnsi" w:hAnsiTheme="minorHAnsi" w:cstheme="minorHAnsi"/>
                <w:b w:val="0"/>
                <w:bCs w:val="0"/>
                <w:color w:val="000000" w:themeColor="text1"/>
              </w:rPr>
              <w:t xml:space="preserve">projects which allow the learner to develop his/her own approach to designing </w:t>
            </w:r>
            <w:r>
              <w:rPr>
                <w:rFonts w:asciiTheme="minorHAnsi" w:hAnsiTheme="minorHAnsi" w:cstheme="minorHAnsi"/>
                <w:b w:val="0"/>
                <w:bCs w:val="0"/>
                <w:color w:val="000000" w:themeColor="text1"/>
              </w:rPr>
              <w:t xml:space="preserve">strategies for management and leadership </w:t>
            </w:r>
            <w:r w:rsidRPr="002F6D3B">
              <w:rPr>
                <w:rFonts w:asciiTheme="minorHAnsi" w:hAnsiTheme="minorHAnsi" w:cstheme="minorHAnsi"/>
                <w:b w:val="0"/>
                <w:bCs w:val="0"/>
                <w:color w:val="000000" w:themeColor="text1"/>
              </w:rPr>
              <w:t>across a wide range of areas – from</w:t>
            </w:r>
            <w:r>
              <w:rPr>
                <w:rFonts w:asciiTheme="minorHAnsi" w:hAnsiTheme="minorHAnsi" w:cstheme="minorHAnsi"/>
                <w:b w:val="0"/>
                <w:bCs w:val="0"/>
                <w:color w:val="000000" w:themeColor="text1"/>
              </w:rPr>
              <w:t xml:space="preserve"> fintech to</w:t>
            </w:r>
            <w:r w:rsidRPr="002F6D3B">
              <w:rPr>
                <w:rFonts w:asciiTheme="minorHAnsi" w:hAnsiTheme="minorHAnsi" w:cstheme="minorHAnsi"/>
                <w:b w:val="0"/>
                <w:bCs w:val="0"/>
                <w:color w:val="000000" w:themeColor="text1"/>
              </w:rPr>
              <w:t xml:space="preserve"> healthcare</w:t>
            </w:r>
            <w:r>
              <w:rPr>
                <w:rFonts w:asciiTheme="minorHAnsi" w:hAnsiTheme="minorHAnsi" w:cstheme="minorHAnsi"/>
                <w:b w:val="0"/>
                <w:bCs w:val="0"/>
                <w:color w:val="000000" w:themeColor="text1"/>
              </w:rPr>
              <w:t>, from retail</w:t>
            </w:r>
            <w:r w:rsidRPr="002F6D3B">
              <w:rPr>
                <w:rFonts w:asciiTheme="minorHAnsi" w:hAnsiTheme="minorHAnsi" w:cstheme="minorHAnsi"/>
                <w:b w:val="0"/>
                <w:bCs w:val="0"/>
                <w:color w:val="000000" w:themeColor="text1"/>
              </w:rPr>
              <w:t xml:space="preserve"> to digital platforms, from </w:t>
            </w:r>
            <w:r>
              <w:rPr>
                <w:rFonts w:asciiTheme="minorHAnsi" w:hAnsiTheme="minorHAnsi" w:cstheme="minorHAnsi"/>
                <w:b w:val="0"/>
                <w:bCs w:val="0"/>
                <w:color w:val="000000" w:themeColor="text1"/>
              </w:rPr>
              <w:t xml:space="preserve">business </w:t>
            </w:r>
            <w:proofErr w:type="spellStart"/>
            <w:r>
              <w:rPr>
                <w:rFonts w:asciiTheme="minorHAnsi" w:hAnsiTheme="minorHAnsi" w:cstheme="minorHAnsi"/>
                <w:b w:val="0"/>
                <w:bCs w:val="0"/>
                <w:color w:val="000000" w:themeColor="text1"/>
              </w:rPr>
              <w:t>acceloration</w:t>
            </w:r>
            <w:proofErr w:type="spellEnd"/>
            <w:r>
              <w:rPr>
                <w:rFonts w:asciiTheme="minorHAnsi" w:hAnsiTheme="minorHAnsi" w:cstheme="minorHAnsi"/>
                <w:b w:val="0"/>
                <w:bCs w:val="0"/>
                <w:color w:val="000000" w:themeColor="text1"/>
              </w:rPr>
              <w:t xml:space="preserve"> to social enterprise</w:t>
            </w:r>
            <w:r w:rsidRPr="002F6D3B">
              <w:rPr>
                <w:rFonts w:asciiTheme="minorHAnsi" w:hAnsiTheme="minorHAnsi" w:cstheme="minorHAnsi"/>
                <w:b w:val="0"/>
                <w:bCs w:val="0"/>
                <w:color w:val="000000" w:themeColor="text1"/>
              </w:rPr>
              <w:t xml:space="preserve">. Students learn to understand the perspectives of the different </w:t>
            </w:r>
            <w:r w:rsidR="004204C1">
              <w:rPr>
                <w:rFonts w:asciiTheme="minorHAnsi" w:hAnsiTheme="minorHAnsi" w:cstheme="minorHAnsi"/>
                <w:b w:val="0"/>
                <w:bCs w:val="0"/>
                <w:color w:val="000000" w:themeColor="text1"/>
              </w:rPr>
              <w:t>professional roles</w:t>
            </w:r>
            <w:r w:rsidRPr="002F6D3B">
              <w:rPr>
                <w:rFonts w:asciiTheme="minorHAnsi" w:hAnsiTheme="minorHAnsi" w:cstheme="minorHAnsi"/>
                <w:b w:val="0"/>
                <w:bCs w:val="0"/>
                <w:color w:val="000000" w:themeColor="text1"/>
              </w:rPr>
              <w:t xml:space="preserve"> and organisational functions and how to collaborate and lead diverse teams. Major emphasis is placed on the growth of the learner’s capacity to develop his/her own methodologies in order to create original solutions to </w:t>
            </w:r>
            <w:r w:rsidR="004204C1">
              <w:rPr>
                <w:rFonts w:asciiTheme="minorHAnsi" w:hAnsiTheme="minorHAnsi" w:cstheme="minorHAnsi"/>
                <w:b w:val="0"/>
                <w:bCs w:val="0"/>
                <w:color w:val="000000" w:themeColor="text1"/>
              </w:rPr>
              <w:t>change management</w:t>
            </w:r>
            <w:r w:rsidRPr="002F6D3B">
              <w:rPr>
                <w:rFonts w:asciiTheme="minorHAnsi" w:hAnsiTheme="minorHAnsi" w:cstheme="minorHAnsi"/>
                <w:b w:val="0"/>
                <w:bCs w:val="0"/>
                <w:color w:val="000000" w:themeColor="text1"/>
              </w:rPr>
              <w:t xml:space="preserve">, social challenges, behavioural economics, market research, organisational and leadership issues. </w:t>
            </w:r>
          </w:p>
          <w:p w14:paraId="21D92277" w14:textId="77777777" w:rsidR="00123FCB" w:rsidRPr="002F6D3B" w:rsidRDefault="00123FCB" w:rsidP="00123FCB">
            <w:pPr>
              <w:jc w:val="both"/>
              <w:rPr>
                <w:rFonts w:asciiTheme="minorHAnsi" w:hAnsiTheme="minorHAnsi" w:cstheme="minorHAnsi"/>
                <w:color w:val="000000" w:themeColor="text1"/>
              </w:rPr>
            </w:pPr>
          </w:p>
          <w:p w14:paraId="220BF464" w14:textId="15FA1918" w:rsidR="00123FCB" w:rsidRPr="002F6D3B" w:rsidRDefault="00123FCB" w:rsidP="00123FCB">
            <w:pPr>
              <w:jc w:val="both"/>
              <w:rPr>
                <w:rFonts w:asciiTheme="minorHAnsi" w:hAnsiTheme="minorHAnsi" w:cstheme="minorHAnsi"/>
                <w:color w:val="000000" w:themeColor="text1"/>
              </w:rPr>
            </w:pPr>
            <w:r w:rsidRPr="002F6D3B">
              <w:rPr>
                <w:rFonts w:asciiTheme="minorHAnsi" w:hAnsiTheme="minorHAnsi" w:cstheme="minorHAnsi"/>
                <w:b w:val="0"/>
                <w:bCs w:val="0"/>
                <w:color w:val="000000" w:themeColor="text1"/>
              </w:rPr>
              <w:t xml:space="preserve">At the heart of the course is a focus on systems thinking, an understanding of the interconnections in </w:t>
            </w:r>
            <w:r w:rsidR="004204C1">
              <w:rPr>
                <w:rFonts w:asciiTheme="minorHAnsi" w:hAnsiTheme="minorHAnsi" w:cstheme="minorHAnsi"/>
                <w:b w:val="0"/>
                <w:bCs w:val="0"/>
                <w:color w:val="000000" w:themeColor="text1"/>
              </w:rPr>
              <w:t xml:space="preserve">business and organisational </w:t>
            </w:r>
            <w:r w:rsidRPr="002F6D3B">
              <w:rPr>
                <w:rFonts w:asciiTheme="minorHAnsi" w:hAnsiTheme="minorHAnsi" w:cstheme="minorHAnsi"/>
                <w:b w:val="0"/>
                <w:bCs w:val="0"/>
                <w:color w:val="000000" w:themeColor="text1"/>
              </w:rPr>
              <w:t xml:space="preserve">systems, the relationships between the parts that hold </w:t>
            </w:r>
            <w:r w:rsidR="004204C1" w:rsidRPr="002F6D3B">
              <w:rPr>
                <w:rFonts w:asciiTheme="minorHAnsi" w:hAnsiTheme="minorHAnsi" w:cstheme="minorHAnsi"/>
                <w:b w:val="0"/>
                <w:bCs w:val="0"/>
                <w:color w:val="000000" w:themeColor="text1"/>
              </w:rPr>
              <w:t>together</w:t>
            </w:r>
            <w:r w:rsidR="004204C1">
              <w:rPr>
                <w:rFonts w:asciiTheme="minorHAnsi" w:hAnsiTheme="minorHAnsi" w:cstheme="minorHAnsi"/>
                <w:b w:val="0"/>
                <w:bCs w:val="0"/>
                <w:color w:val="000000" w:themeColor="text1"/>
              </w:rPr>
              <w:t xml:space="preserve"> a </w:t>
            </w:r>
            <w:r w:rsidR="004204C1">
              <w:rPr>
                <w:rFonts w:asciiTheme="minorHAnsi" w:hAnsiTheme="minorHAnsi" w:cstheme="minorHAnsi"/>
                <w:b w:val="0"/>
                <w:bCs w:val="0"/>
                <w:color w:val="000000" w:themeColor="text1"/>
              </w:rPr>
              <w:lastRenderedPageBreak/>
              <w:t>successful business/organisation</w:t>
            </w:r>
            <w:r w:rsidRPr="002F6D3B">
              <w:rPr>
                <w:rFonts w:asciiTheme="minorHAnsi" w:hAnsiTheme="minorHAnsi" w:cstheme="minorHAnsi"/>
                <w:b w:val="0"/>
                <w:bCs w:val="0"/>
                <w:color w:val="000000" w:themeColor="text1"/>
              </w:rPr>
              <w:t xml:space="preserve"> and the way in which </w:t>
            </w:r>
            <w:r w:rsidR="004204C1">
              <w:rPr>
                <w:rFonts w:asciiTheme="minorHAnsi" w:hAnsiTheme="minorHAnsi" w:cstheme="minorHAnsi"/>
                <w:b w:val="0"/>
                <w:bCs w:val="0"/>
                <w:color w:val="000000" w:themeColor="text1"/>
              </w:rPr>
              <w:t>managers and leaders</w:t>
            </w:r>
            <w:r w:rsidRPr="002F6D3B">
              <w:rPr>
                <w:rFonts w:asciiTheme="minorHAnsi" w:hAnsiTheme="minorHAnsi" w:cstheme="minorHAnsi"/>
                <w:b w:val="0"/>
                <w:bCs w:val="0"/>
                <w:color w:val="000000" w:themeColor="text1"/>
              </w:rPr>
              <w:t xml:space="preserve"> can make interventions and create feedback loops.</w:t>
            </w:r>
          </w:p>
          <w:p w14:paraId="2B0F00FD" w14:textId="77777777" w:rsidR="00123FCB" w:rsidRPr="002F6D3B" w:rsidRDefault="00123FCB" w:rsidP="00123FCB">
            <w:pPr>
              <w:jc w:val="both"/>
              <w:rPr>
                <w:rFonts w:asciiTheme="minorHAnsi" w:eastAsia="Arial" w:hAnsiTheme="minorHAnsi" w:cstheme="minorHAnsi"/>
                <w:color w:val="000000" w:themeColor="text1"/>
              </w:rPr>
            </w:pPr>
          </w:p>
          <w:p w14:paraId="7275E707" w14:textId="139CB0ED" w:rsidR="00D312B5" w:rsidRPr="004204C1" w:rsidRDefault="00123FCB" w:rsidP="004204C1">
            <w:pPr>
              <w:rPr>
                <w:rFonts w:asciiTheme="minorHAnsi" w:hAnsiTheme="minorHAnsi" w:cstheme="minorHAnsi"/>
                <w:color w:val="000000" w:themeColor="text1"/>
              </w:rPr>
            </w:pPr>
            <w:r w:rsidRPr="002F6D3B">
              <w:rPr>
                <w:rFonts w:asciiTheme="minorHAnsi" w:hAnsiTheme="minorHAnsi" w:cstheme="minorHAnsi"/>
                <w:b w:val="0"/>
                <w:bCs w:val="0"/>
                <w:color w:val="000000" w:themeColor="text1"/>
              </w:rPr>
              <w:t xml:space="preserve">The </w:t>
            </w:r>
            <w:r w:rsidRPr="002F6D3B">
              <w:rPr>
                <w:rFonts w:asciiTheme="minorHAnsi" w:hAnsiTheme="minorHAnsi" w:cstheme="minorHAnsi"/>
                <w:b w:val="0"/>
                <w:bCs w:val="0"/>
                <w:i/>
                <w:iCs/>
                <w:color w:val="000000" w:themeColor="text1"/>
              </w:rPr>
              <w:t>Design</w:t>
            </w:r>
            <w:r w:rsidR="004204C1">
              <w:rPr>
                <w:rFonts w:asciiTheme="minorHAnsi" w:hAnsiTheme="minorHAnsi" w:cstheme="minorHAnsi"/>
                <w:b w:val="0"/>
                <w:bCs w:val="0"/>
                <w:i/>
                <w:iCs/>
                <w:color w:val="000000" w:themeColor="text1"/>
              </w:rPr>
              <w:t xml:space="preserve"> Management MSc/MA</w:t>
            </w:r>
            <w:r w:rsidRPr="002F6D3B">
              <w:rPr>
                <w:rFonts w:asciiTheme="minorHAnsi" w:hAnsiTheme="minorHAnsi" w:cstheme="minorHAnsi"/>
                <w:b w:val="0"/>
                <w:bCs w:val="0"/>
                <w:color w:val="000000" w:themeColor="text1"/>
              </w:rPr>
              <w:t xml:space="preserve"> is set against the rapid pace of change in the world of technology and the creative economy. Its focus is on ways in which we can move from hierarchical service models to people driven innovation and the approaches needed for creating agile, anticipatory cultures that allow for innovation, new mindsets and deep insights based on human centred and technological transformation.</w:t>
            </w:r>
          </w:p>
        </w:tc>
      </w:tr>
    </w:tbl>
    <w:p w14:paraId="1810F072" w14:textId="77777777" w:rsidR="00A145A5" w:rsidRDefault="00A145A5" w:rsidP="00A6354B">
      <w:pPr>
        <w:jc w:val="both"/>
        <w:rPr>
          <w:rFonts w:asciiTheme="minorHAnsi" w:eastAsia="Arial" w:hAnsiTheme="minorHAnsi" w:cstheme="minorHAnsi"/>
          <w:b/>
          <w:color w:val="000000" w:themeColor="text1"/>
        </w:rPr>
      </w:pPr>
    </w:p>
    <w:p w14:paraId="055E35EB" w14:textId="6AF0198C" w:rsidR="00A145A5" w:rsidRDefault="00A6354B" w:rsidP="00A6354B">
      <w:pPr>
        <w:jc w:val="both"/>
        <w:rPr>
          <w:rFonts w:asciiTheme="minorHAnsi" w:eastAsia="Arial" w:hAnsiTheme="minorHAnsi" w:cstheme="minorHAnsi"/>
          <w:b/>
          <w:color w:val="000000" w:themeColor="text1"/>
        </w:rPr>
      </w:pPr>
      <w:r w:rsidRPr="002F6D3B">
        <w:rPr>
          <w:rFonts w:asciiTheme="minorHAnsi" w:eastAsia="Arial" w:hAnsiTheme="minorHAnsi" w:cstheme="minorHAnsi"/>
          <w:b/>
          <w:color w:val="000000" w:themeColor="text1"/>
        </w:rPr>
        <w:t>Academic Framework – Course Diagram – Full Time</w:t>
      </w:r>
    </w:p>
    <w:tbl>
      <w:tblPr>
        <w:tblW w:w="8904" w:type="dxa"/>
        <w:tblLook w:val="04A0" w:firstRow="1" w:lastRow="0" w:firstColumn="1" w:lastColumn="0" w:noHBand="0" w:noVBand="1"/>
      </w:tblPr>
      <w:tblGrid>
        <w:gridCol w:w="1418"/>
        <w:gridCol w:w="1473"/>
        <w:gridCol w:w="1361"/>
        <w:gridCol w:w="1571"/>
        <w:gridCol w:w="1786"/>
        <w:gridCol w:w="1295"/>
      </w:tblGrid>
      <w:tr w:rsidR="00A145A5" w:rsidRPr="00FD2E4D" w14:paraId="40085C6D" w14:textId="77777777" w:rsidTr="00907E35">
        <w:trPr>
          <w:trHeight w:val="315"/>
        </w:trPr>
        <w:tc>
          <w:tcPr>
            <w:tcW w:w="1418" w:type="dxa"/>
            <w:tcBorders>
              <w:top w:val="single" w:sz="8" w:space="0" w:color="4472C4"/>
              <w:left w:val="single" w:sz="8" w:space="0" w:color="4472C4"/>
              <w:bottom w:val="single" w:sz="8" w:space="0" w:color="4472C4"/>
              <w:right w:val="nil"/>
            </w:tcBorders>
            <w:shd w:val="clear" w:color="000000" w:fill="4472C4"/>
            <w:vAlign w:val="center"/>
            <w:hideMark/>
          </w:tcPr>
          <w:p w14:paraId="3AADD5FE" w14:textId="77777777" w:rsidR="00A145A5" w:rsidRPr="00FD2E4D" w:rsidRDefault="00A145A5" w:rsidP="002A664A">
            <w:r w:rsidRPr="00FD2E4D">
              <w:t> </w:t>
            </w:r>
          </w:p>
        </w:tc>
        <w:tc>
          <w:tcPr>
            <w:tcW w:w="1473" w:type="dxa"/>
            <w:tcBorders>
              <w:top w:val="single" w:sz="8" w:space="0" w:color="4472C4"/>
              <w:left w:val="nil"/>
              <w:bottom w:val="single" w:sz="4" w:space="0" w:color="auto"/>
              <w:right w:val="nil"/>
            </w:tcBorders>
            <w:shd w:val="clear" w:color="000000" w:fill="4472C4"/>
            <w:vAlign w:val="center"/>
            <w:hideMark/>
          </w:tcPr>
          <w:p w14:paraId="39F74425" w14:textId="77777777" w:rsidR="00A145A5" w:rsidRPr="00FD2E4D" w:rsidRDefault="00A145A5" w:rsidP="002A664A">
            <w:proofErr w:type="gramStart"/>
            <w:r w:rsidRPr="00FD2E4D">
              <w:t>Term  1</w:t>
            </w:r>
            <w:proofErr w:type="gramEnd"/>
          </w:p>
        </w:tc>
        <w:tc>
          <w:tcPr>
            <w:tcW w:w="1361" w:type="dxa"/>
            <w:tcBorders>
              <w:top w:val="single" w:sz="8" w:space="0" w:color="4472C4"/>
              <w:left w:val="nil"/>
              <w:bottom w:val="single" w:sz="4" w:space="0" w:color="auto"/>
              <w:right w:val="nil"/>
            </w:tcBorders>
            <w:shd w:val="clear" w:color="000000" w:fill="4472C4"/>
            <w:vAlign w:val="center"/>
            <w:hideMark/>
          </w:tcPr>
          <w:p w14:paraId="5DFE153C" w14:textId="77777777" w:rsidR="00A145A5" w:rsidRPr="00FD2E4D" w:rsidRDefault="00A145A5" w:rsidP="002A664A">
            <w:r w:rsidRPr="00FD2E4D">
              <w:t> </w:t>
            </w:r>
          </w:p>
        </w:tc>
        <w:tc>
          <w:tcPr>
            <w:tcW w:w="1571" w:type="dxa"/>
            <w:tcBorders>
              <w:top w:val="single" w:sz="8" w:space="0" w:color="4472C4"/>
              <w:left w:val="nil"/>
              <w:bottom w:val="single" w:sz="4" w:space="0" w:color="auto"/>
              <w:right w:val="nil"/>
            </w:tcBorders>
            <w:shd w:val="clear" w:color="000000" w:fill="4472C4"/>
            <w:vAlign w:val="center"/>
            <w:hideMark/>
          </w:tcPr>
          <w:p w14:paraId="778177CF" w14:textId="77777777" w:rsidR="00A145A5" w:rsidRPr="00FD2E4D" w:rsidRDefault="00A145A5" w:rsidP="002A664A">
            <w:r w:rsidRPr="00FD2E4D">
              <w:t>Term 2</w:t>
            </w:r>
          </w:p>
        </w:tc>
        <w:tc>
          <w:tcPr>
            <w:tcW w:w="1786" w:type="dxa"/>
            <w:tcBorders>
              <w:top w:val="single" w:sz="8" w:space="0" w:color="4472C4"/>
              <w:left w:val="nil"/>
              <w:bottom w:val="single" w:sz="4" w:space="0" w:color="auto"/>
              <w:right w:val="nil"/>
            </w:tcBorders>
            <w:shd w:val="clear" w:color="000000" w:fill="4472C4"/>
            <w:vAlign w:val="center"/>
            <w:hideMark/>
          </w:tcPr>
          <w:p w14:paraId="3CDE384F" w14:textId="77777777" w:rsidR="00A145A5" w:rsidRPr="00FD2E4D" w:rsidRDefault="00A145A5" w:rsidP="002A664A">
            <w:r w:rsidRPr="00FD2E4D">
              <w:t> </w:t>
            </w:r>
          </w:p>
        </w:tc>
        <w:tc>
          <w:tcPr>
            <w:tcW w:w="1295" w:type="dxa"/>
            <w:tcBorders>
              <w:top w:val="nil"/>
              <w:left w:val="nil"/>
              <w:bottom w:val="nil"/>
              <w:right w:val="nil"/>
            </w:tcBorders>
            <w:shd w:val="clear" w:color="000000" w:fill="4472C4"/>
            <w:vAlign w:val="center"/>
            <w:hideMark/>
          </w:tcPr>
          <w:p w14:paraId="34230F22" w14:textId="77777777" w:rsidR="00A145A5" w:rsidRPr="00FD2E4D" w:rsidRDefault="00A145A5" w:rsidP="002A664A">
            <w:r w:rsidRPr="00FD2E4D">
              <w:t>Term 3</w:t>
            </w:r>
          </w:p>
        </w:tc>
      </w:tr>
      <w:tr w:rsidR="00A145A5" w:rsidRPr="00FD2E4D" w14:paraId="3B545047" w14:textId="77777777" w:rsidTr="00907E35">
        <w:trPr>
          <w:trHeight w:val="2799"/>
        </w:trPr>
        <w:tc>
          <w:tcPr>
            <w:tcW w:w="1418" w:type="dxa"/>
            <w:vMerge w:val="restart"/>
            <w:tcBorders>
              <w:top w:val="nil"/>
              <w:left w:val="single" w:sz="8" w:space="0" w:color="8EAADB"/>
              <w:bottom w:val="nil"/>
              <w:right w:val="single" w:sz="4" w:space="0" w:color="auto"/>
            </w:tcBorders>
            <w:shd w:val="clear" w:color="000000" w:fill="D9E2F3"/>
            <w:vAlign w:val="center"/>
            <w:hideMark/>
          </w:tcPr>
          <w:p w14:paraId="1BCE899B" w14:textId="77777777" w:rsidR="00A145A5" w:rsidRPr="00FD2E4D" w:rsidRDefault="00A145A5" w:rsidP="002A664A">
            <w:pPr>
              <w:rPr>
                <w:b/>
                <w:bCs/>
              </w:rPr>
            </w:pPr>
            <w:r w:rsidRPr="00FD2E4D">
              <w:rPr>
                <w:b/>
                <w:bCs/>
              </w:rPr>
              <w:t>Level 7</w:t>
            </w:r>
          </w:p>
          <w:p w14:paraId="5D81C823" w14:textId="77777777" w:rsidR="00A145A5" w:rsidRPr="00FD2E4D" w:rsidRDefault="00A145A5" w:rsidP="002A664A"/>
          <w:p w14:paraId="56E7D5D5" w14:textId="77777777" w:rsidR="00A145A5" w:rsidRPr="00FD2E4D" w:rsidRDefault="00A145A5" w:rsidP="002A664A">
            <w:r w:rsidRPr="00FD2E4D">
              <w:t xml:space="preserve">MSc/MA Design Management  </w:t>
            </w:r>
          </w:p>
          <w:p w14:paraId="17033488" w14:textId="77777777" w:rsidR="00A145A5" w:rsidRPr="00FD2E4D" w:rsidRDefault="00A145A5" w:rsidP="002A664A">
            <w:r w:rsidRPr="00FD2E4D">
              <w:t>180 credits</w:t>
            </w:r>
          </w:p>
          <w:p w14:paraId="71030B50" w14:textId="77777777" w:rsidR="00A145A5" w:rsidRPr="00FD2E4D" w:rsidRDefault="00A145A5" w:rsidP="002A664A">
            <w:r w:rsidRPr="00FD2E4D">
              <w:t> </w:t>
            </w:r>
          </w:p>
          <w:p w14:paraId="1CD5E7F6" w14:textId="77777777" w:rsidR="00A145A5" w:rsidRPr="00FD2E4D" w:rsidRDefault="00A145A5" w:rsidP="002A664A">
            <w:r w:rsidRPr="00FD2E4D">
              <w:t> </w:t>
            </w:r>
          </w:p>
          <w:p w14:paraId="5530916C" w14:textId="77777777" w:rsidR="00A145A5" w:rsidRPr="00FD2E4D" w:rsidRDefault="00A145A5" w:rsidP="002A664A">
            <w:r w:rsidRPr="00FD2E4D">
              <w:t> </w:t>
            </w:r>
          </w:p>
        </w:tc>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7B9E5" w14:textId="77777777" w:rsidR="00A145A5" w:rsidRPr="00FD2E4D" w:rsidRDefault="00A145A5" w:rsidP="002A664A">
            <w:r w:rsidRPr="00FD2E4D">
              <w:t xml:space="preserve">Design Management, Principles and Processes </w:t>
            </w:r>
          </w:p>
          <w:p w14:paraId="31B361FB" w14:textId="77777777" w:rsidR="00A145A5" w:rsidRPr="00FD2E4D" w:rsidRDefault="00A145A5" w:rsidP="002A664A">
            <w:r w:rsidRPr="00FD2E4D">
              <w:t>15 credits</w:t>
            </w:r>
          </w:p>
        </w:tc>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2A137" w14:textId="77777777" w:rsidR="00A145A5" w:rsidRPr="00FD2E4D" w:rsidRDefault="00A145A5" w:rsidP="002A664A"/>
          <w:p w14:paraId="4AAF9C50" w14:textId="77777777" w:rsidR="00A145A5" w:rsidRPr="00FD2E4D" w:rsidRDefault="00A145A5" w:rsidP="002A664A">
            <w:r w:rsidRPr="00FD2E4D">
              <w:t>Research Methods, Ethnography and User Centred Approaches</w:t>
            </w:r>
          </w:p>
          <w:p w14:paraId="4E0C8107" w14:textId="77777777" w:rsidR="00A145A5" w:rsidRPr="00FD2E4D" w:rsidRDefault="00A145A5" w:rsidP="002A664A">
            <w:r w:rsidRPr="00FD2E4D">
              <w:t>1</w:t>
            </w:r>
            <w:r>
              <w:t>5</w:t>
            </w:r>
            <w:r w:rsidRPr="00FD2E4D">
              <w:t xml:space="preserve"> credits</w:t>
            </w:r>
          </w:p>
        </w:tc>
        <w:tc>
          <w:tcPr>
            <w:tcW w:w="1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ECCD2" w14:textId="77777777" w:rsidR="00A145A5" w:rsidRPr="00FD2E4D" w:rsidRDefault="00A145A5" w:rsidP="002A664A">
            <w:r w:rsidRPr="00FD2E4D">
              <w:t>Innovation &amp; transformation</w:t>
            </w:r>
          </w:p>
          <w:p w14:paraId="42C487FA" w14:textId="77777777" w:rsidR="00A145A5" w:rsidRPr="00FD2E4D" w:rsidRDefault="00A145A5" w:rsidP="002A664A">
            <w:r w:rsidRPr="00FD2E4D">
              <w:t>1</w:t>
            </w:r>
            <w:r>
              <w:t>5</w:t>
            </w:r>
            <w:r w:rsidRPr="00FD2E4D">
              <w:t xml:space="preserve"> credits</w:t>
            </w:r>
          </w:p>
        </w:tc>
        <w:tc>
          <w:tcPr>
            <w:tcW w:w="1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16D0C" w14:textId="77777777" w:rsidR="00A145A5" w:rsidRPr="00FD2E4D" w:rsidRDefault="00A145A5" w:rsidP="002A664A">
            <w:r w:rsidRPr="00FD2E4D">
              <w:t>Entrepreneurship and Business Development</w:t>
            </w:r>
          </w:p>
          <w:p w14:paraId="33E11610" w14:textId="77777777" w:rsidR="00A145A5" w:rsidRPr="00FD2E4D" w:rsidRDefault="00A145A5" w:rsidP="002A664A">
            <w:r w:rsidRPr="00FD2E4D">
              <w:t>1</w:t>
            </w:r>
            <w:r>
              <w:t>5</w:t>
            </w:r>
            <w:r w:rsidRPr="00FD2E4D">
              <w:t xml:space="preserve"> credits</w:t>
            </w:r>
          </w:p>
        </w:tc>
        <w:tc>
          <w:tcPr>
            <w:tcW w:w="1295" w:type="dxa"/>
            <w:vMerge w:val="restart"/>
            <w:tcBorders>
              <w:top w:val="nil"/>
              <w:left w:val="single" w:sz="4" w:space="0" w:color="auto"/>
              <w:bottom w:val="nil"/>
              <w:right w:val="single" w:sz="8" w:space="0" w:color="8EAADB"/>
            </w:tcBorders>
            <w:shd w:val="clear" w:color="000000" w:fill="FFFFFF"/>
            <w:vAlign w:val="center"/>
            <w:hideMark/>
          </w:tcPr>
          <w:p w14:paraId="5D184033" w14:textId="77777777" w:rsidR="00A145A5" w:rsidRPr="00FD2E4D" w:rsidRDefault="00A145A5" w:rsidP="002A664A">
            <w:r w:rsidRPr="00FD2E4D">
              <w:t>Dissertation</w:t>
            </w:r>
          </w:p>
          <w:p w14:paraId="0663BCF2" w14:textId="77777777" w:rsidR="00A145A5" w:rsidRPr="00FD2E4D" w:rsidRDefault="00A145A5" w:rsidP="002A664A">
            <w:r w:rsidRPr="00FD2E4D">
              <w:t>60 Credits</w:t>
            </w:r>
          </w:p>
        </w:tc>
      </w:tr>
      <w:tr w:rsidR="00A145A5" w:rsidRPr="00FA6EDF" w14:paraId="7DB27691" w14:textId="77777777" w:rsidTr="00907E35">
        <w:trPr>
          <w:trHeight w:val="1639"/>
        </w:trPr>
        <w:tc>
          <w:tcPr>
            <w:tcW w:w="1418" w:type="dxa"/>
            <w:vMerge/>
            <w:tcBorders>
              <w:left w:val="single" w:sz="8" w:space="0" w:color="8EAADB"/>
              <w:bottom w:val="nil"/>
              <w:right w:val="single" w:sz="4" w:space="0" w:color="auto"/>
            </w:tcBorders>
            <w:shd w:val="clear" w:color="000000" w:fill="D9E2F3"/>
            <w:vAlign w:val="center"/>
            <w:hideMark/>
          </w:tcPr>
          <w:p w14:paraId="2C988EC2" w14:textId="77777777" w:rsidR="00A145A5" w:rsidRPr="00FA6EDF" w:rsidRDefault="00A145A5" w:rsidP="002A664A">
            <w:pPr>
              <w:spacing w:after="0" w:line="240" w:lineRule="auto"/>
              <w:rPr>
                <w:rFonts w:eastAsia="Times New Roman"/>
                <w:b/>
                <w:bCs/>
                <w:color w:val="000000"/>
              </w:rPr>
            </w:pP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96F95" w14:textId="77777777" w:rsidR="00A145A5" w:rsidRPr="00FD2E4D" w:rsidRDefault="00A145A5" w:rsidP="002A664A">
            <w:r w:rsidRPr="00FD2E4D">
              <w:t>Digital Design Impacts</w:t>
            </w:r>
          </w:p>
          <w:p w14:paraId="462A8F6E" w14:textId="77777777" w:rsidR="00A145A5" w:rsidRPr="00FD2E4D" w:rsidRDefault="00A145A5" w:rsidP="002A664A">
            <w:r w:rsidRPr="00FD2E4D">
              <w:t>30 Credits</w:t>
            </w:r>
          </w:p>
          <w:p w14:paraId="69CD42CE" w14:textId="77777777" w:rsidR="00A145A5" w:rsidRPr="00FD2E4D" w:rsidRDefault="00A145A5" w:rsidP="002A664A">
            <w:r w:rsidRPr="00FD2E4D">
              <w:t> </w:t>
            </w:r>
          </w:p>
        </w:tc>
        <w:tc>
          <w:tcPr>
            <w:tcW w:w="33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8BC7F" w14:textId="77777777" w:rsidR="00A145A5" w:rsidRPr="00FD2E4D" w:rsidRDefault="00A145A5" w:rsidP="002A664A">
            <w:r w:rsidRPr="00FD2E4D">
              <w:t>Design Futures &amp; Strategic Design management</w:t>
            </w:r>
          </w:p>
          <w:p w14:paraId="52B3F794" w14:textId="77777777" w:rsidR="00A145A5" w:rsidRPr="00FD2E4D" w:rsidRDefault="00A145A5" w:rsidP="002A664A">
            <w:r w:rsidRPr="00FD2E4D">
              <w:t>30 Credits</w:t>
            </w:r>
          </w:p>
          <w:p w14:paraId="5D2DBF62" w14:textId="77777777" w:rsidR="00A145A5" w:rsidRPr="00FD2E4D" w:rsidRDefault="00A145A5" w:rsidP="002A664A">
            <w:r w:rsidRPr="00FD2E4D">
              <w:t> </w:t>
            </w:r>
          </w:p>
        </w:tc>
        <w:tc>
          <w:tcPr>
            <w:tcW w:w="1295" w:type="dxa"/>
            <w:vMerge/>
            <w:tcBorders>
              <w:left w:val="single" w:sz="4" w:space="0" w:color="auto"/>
              <w:bottom w:val="nil"/>
              <w:right w:val="single" w:sz="8" w:space="0" w:color="8EAADB"/>
            </w:tcBorders>
            <w:shd w:val="clear" w:color="auto" w:fill="auto"/>
            <w:vAlign w:val="center"/>
            <w:hideMark/>
          </w:tcPr>
          <w:p w14:paraId="3F14028B" w14:textId="77777777" w:rsidR="00A145A5" w:rsidRPr="00FD2E4D" w:rsidRDefault="00A145A5" w:rsidP="002A664A"/>
        </w:tc>
      </w:tr>
      <w:tr w:rsidR="00A145A5" w:rsidRPr="00FA6EDF" w14:paraId="3C7F5CD9" w14:textId="77777777" w:rsidTr="00907E35">
        <w:trPr>
          <w:trHeight w:val="315"/>
        </w:trPr>
        <w:tc>
          <w:tcPr>
            <w:tcW w:w="1418" w:type="dxa"/>
            <w:tcBorders>
              <w:top w:val="nil"/>
              <w:left w:val="nil"/>
              <w:bottom w:val="single" w:sz="8" w:space="0" w:color="8EAADB"/>
              <w:right w:val="single" w:sz="4" w:space="0" w:color="auto"/>
            </w:tcBorders>
            <w:shd w:val="clear" w:color="000000" w:fill="D9E1F2"/>
            <w:vAlign w:val="center"/>
            <w:hideMark/>
          </w:tcPr>
          <w:p w14:paraId="427BA458" w14:textId="77777777" w:rsidR="00A145A5" w:rsidRPr="00FA6EDF" w:rsidRDefault="00A145A5" w:rsidP="002A664A">
            <w:pPr>
              <w:spacing w:after="0" w:line="240" w:lineRule="auto"/>
              <w:rPr>
                <w:rFonts w:eastAsia="Times New Roman"/>
                <w:color w:val="000000"/>
              </w:rPr>
            </w:pPr>
            <w:r w:rsidRPr="00FA6EDF">
              <w:rPr>
                <w:rFonts w:eastAsia="Times New Roman"/>
                <w:color w:val="000000"/>
              </w:rPr>
              <w:t> </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C8DA0" w14:textId="77777777" w:rsidR="00A145A5" w:rsidRPr="00FD2E4D" w:rsidRDefault="00A145A5" w:rsidP="002A664A"/>
        </w:tc>
        <w:tc>
          <w:tcPr>
            <w:tcW w:w="33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B1FBCF" w14:textId="77777777" w:rsidR="00A145A5" w:rsidRPr="00FD2E4D" w:rsidRDefault="00A145A5" w:rsidP="002A664A"/>
        </w:tc>
        <w:tc>
          <w:tcPr>
            <w:tcW w:w="1295" w:type="dxa"/>
            <w:vMerge/>
            <w:tcBorders>
              <w:left w:val="single" w:sz="4" w:space="0" w:color="auto"/>
              <w:bottom w:val="single" w:sz="8" w:space="0" w:color="8EAADB"/>
              <w:right w:val="single" w:sz="8" w:space="0" w:color="8EAADB"/>
            </w:tcBorders>
            <w:shd w:val="clear" w:color="auto" w:fill="auto"/>
            <w:vAlign w:val="center"/>
            <w:hideMark/>
          </w:tcPr>
          <w:p w14:paraId="3815EF05" w14:textId="77777777" w:rsidR="00A145A5" w:rsidRPr="00FD2E4D" w:rsidRDefault="00A145A5" w:rsidP="002A664A"/>
        </w:tc>
      </w:tr>
    </w:tbl>
    <w:p w14:paraId="252A82FE" w14:textId="77777777" w:rsidR="00A145A5" w:rsidRDefault="00A145A5" w:rsidP="00A6354B">
      <w:pPr>
        <w:rPr>
          <w:rFonts w:asciiTheme="minorHAnsi" w:eastAsia="Arial" w:hAnsiTheme="minorHAnsi" w:cstheme="minorHAnsi"/>
          <w:b/>
          <w:color w:val="000000" w:themeColor="text1"/>
        </w:rPr>
      </w:pPr>
    </w:p>
    <w:p w14:paraId="4D0DEED7" w14:textId="34726F74" w:rsidR="00A6354B" w:rsidRDefault="00A6354B" w:rsidP="00A6354B">
      <w:pPr>
        <w:rPr>
          <w:rFonts w:asciiTheme="minorHAnsi" w:eastAsia="Arial" w:hAnsiTheme="minorHAnsi" w:cstheme="minorHAnsi"/>
          <w:b/>
          <w:color w:val="000000" w:themeColor="text1"/>
        </w:rPr>
      </w:pPr>
      <w:r w:rsidRPr="002F6D3B">
        <w:rPr>
          <w:rFonts w:asciiTheme="minorHAnsi" w:eastAsia="Arial" w:hAnsiTheme="minorHAnsi" w:cstheme="minorHAnsi"/>
          <w:b/>
          <w:color w:val="000000" w:themeColor="text1"/>
        </w:rPr>
        <w:t>Course Diagram - Part Time (2 years)</w:t>
      </w:r>
    </w:p>
    <w:tbl>
      <w:tblPr>
        <w:tblW w:w="8390" w:type="dxa"/>
        <w:tblLook w:val="04A0" w:firstRow="1" w:lastRow="0" w:firstColumn="1" w:lastColumn="0" w:noHBand="0" w:noVBand="1"/>
      </w:tblPr>
      <w:tblGrid>
        <w:gridCol w:w="821"/>
        <w:gridCol w:w="1473"/>
        <w:gridCol w:w="1361"/>
        <w:gridCol w:w="1604"/>
        <w:gridCol w:w="1786"/>
        <w:gridCol w:w="1345"/>
      </w:tblGrid>
      <w:tr w:rsidR="00A145A5" w:rsidRPr="00FA6EDF" w14:paraId="20857912" w14:textId="77777777" w:rsidTr="00A145A5">
        <w:trPr>
          <w:trHeight w:val="315"/>
        </w:trPr>
        <w:tc>
          <w:tcPr>
            <w:tcW w:w="821" w:type="dxa"/>
            <w:tcBorders>
              <w:top w:val="single" w:sz="8" w:space="0" w:color="4472C4"/>
              <w:left w:val="single" w:sz="8" w:space="0" w:color="4472C4"/>
              <w:bottom w:val="single" w:sz="8" w:space="0" w:color="4472C4"/>
              <w:right w:val="nil"/>
            </w:tcBorders>
            <w:shd w:val="clear" w:color="000000" w:fill="4472C4"/>
            <w:vAlign w:val="center"/>
            <w:hideMark/>
          </w:tcPr>
          <w:p w14:paraId="0FAF561B" w14:textId="77777777" w:rsidR="00FA6EDF" w:rsidRPr="00FA6EDF" w:rsidRDefault="00FA6EDF" w:rsidP="00FA6EDF">
            <w:pPr>
              <w:spacing w:after="0" w:line="240" w:lineRule="auto"/>
              <w:jc w:val="both"/>
              <w:rPr>
                <w:rFonts w:eastAsia="Times New Roman"/>
                <w:b/>
                <w:bCs/>
                <w:color w:val="000000"/>
              </w:rPr>
            </w:pPr>
            <w:r w:rsidRPr="00FA6EDF">
              <w:rPr>
                <w:rFonts w:eastAsia="Times New Roman"/>
                <w:b/>
                <w:bCs/>
                <w:color w:val="000000"/>
              </w:rPr>
              <w:t> </w:t>
            </w:r>
          </w:p>
        </w:tc>
        <w:tc>
          <w:tcPr>
            <w:tcW w:w="1473" w:type="dxa"/>
            <w:tcBorders>
              <w:top w:val="single" w:sz="8" w:space="0" w:color="4472C4"/>
              <w:left w:val="nil"/>
              <w:bottom w:val="single" w:sz="8" w:space="0" w:color="4472C4"/>
              <w:right w:val="nil"/>
            </w:tcBorders>
            <w:shd w:val="clear" w:color="000000" w:fill="4472C4"/>
            <w:vAlign w:val="center"/>
            <w:hideMark/>
          </w:tcPr>
          <w:p w14:paraId="548701B4" w14:textId="77777777" w:rsidR="00FA6EDF" w:rsidRPr="00FA6EDF" w:rsidRDefault="00FA6EDF" w:rsidP="00FA6EDF">
            <w:pPr>
              <w:spacing w:after="0" w:line="240" w:lineRule="auto"/>
              <w:jc w:val="both"/>
              <w:rPr>
                <w:rFonts w:eastAsia="Times New Roman"/>
                <w:b/>
                <w:bCs/>
                <w:color w:val="000000"/>
              </w:rPr>
            </w:pPr>
            <w:r w:rsidRPr="00FA6EDF">
              <w:rPr>
                <w:rFonts w:eastAsia="Times New Roman"/>
                <w:b/>
                <w:bCs/>
                <w:color w:val="000000"/>
              </w:rPr>
              <w:t>Term  1</w:t>
            </w:r>
          </w:p>
        </w:tc>
        <w:tc>
          <w:tcPr>
            <w:tcW w:w="1361" w:type="dxa"/>
            <w:tcBorders>
              <w:top w:val="single" w:sz="8" w:space="0" w:color="4472C4"/>
              <w:left w:val="nil"/>
              <w:bottom w:val="single" w:sz="8" w:space="0" w:color="4472C4"/>
              <w:right w:val="nil"/>
            </w:tcBorders>
            <w:shd w:val="clear" w:color="000000" w:fill="4472C4"/>
            <w:vAlign w:val="center"/>
            <w:hideMark/>
          </w:tcPr>
          <w:p w14:paraId="5A59438F" w14:textId="77777777" w:rsidR="00FA6EDF" w:rsidRPr="00FA6EDF" w:rsidRDefault="00FA6EDF" w:rsidP="00FA6EDF">
            <w:pPr>
              <w:spacing w:after="0" w:line="240" w:lineRule="auto"/>
              <w:jc w:val="right"/>
              <w:rPr>
                <w:rFonts w:eastAsia="Times New Roman"/>
                <w:b/>
                <w:bCs/>
                <w:color w:val="000000"/>
              </w:rPr>
            </w:pPr>
            <w:r w:rsidRPr="00FA6EDF">
              <w:rPr>
                <w:rFonts w:eastAsia="Times New Roman"/>
                <w:b/>
                <w:bCs/>
                <w:color w:val="000000"/>
              </w:rPr>
              <w:t> </w:t>
            </w:r>
          </w:p>
        </w:tc>
        <w:tc>
          <w:tcPr>
            <w:tcW w:w="1604" w:type="dxa"/>
            <w:tcBorders>
              <w:top w:val="single" w:sz="8" w:space="0" w:color="4472C4"/>
              <w:left w:val="nil"/>
              <w:bottom w:val="single" w:sz="8" w:space="0" w:color="4472C4"/>
              <w:right w:val="nil"/>
            </w:tcBorders>
            <w:shd w:val="clear" w:color="000000" w:fill="4472C4"/>
            <w:vAlign w:val="center"/>
            <w:hideMark/>
          </w:tcPr>
          <w:p w14:paraId="2D81B7BE" w14:textId="77777777" w:rsidR="00FA6EDF" w:rsidRPr="00FA6EDF" w:rsidRDefault="00FA6EDF" w:rsidP="00FA6EDF">
            <w:pPr>
              <w:spacing w:after="0" w:line="240" w:lineRule="auto"/>
              <w:jc w:val="both"/>
              <w:rPr>
                <w:rFonts w:eastAsia="Times New Roman"/>
                <w:b/>
                <w:bCs/>
                <w:color w:val="000000"/>
              </w:rPr>
            </w:pPr>
            <w:r w:rsidRPr="00FA6EDF">
              <w:rPr>
                <w:rFonts w:eastAsia="Times New Roman"/>
                <w:b/>
                <w:bCs/>
                <w:color w:val="000000"/>
              </w:rPr>
              <w:t>Term 2</w:t>
            </w:r>
          </w:p>
        </w:tc>
        <w:tc>
          <w:tcPr>
            <w:tcW w:w="1786" w:type="dxa"/>
            <w:tcBorders>
              <w:top w:val="single" w:sz="8" w:space="0" w:color="4472C4"/>
              <w:left w:val="nil"/>
              <w:bottom w:val="nil"/>
              <w:right w:val="nil"/>
            </w:tcBorders>
            <w:shd w:val="clear" w:color="000000" w:fill="4472C4"/>
            <w:vAlign w:val="center"/>
            <w:hideMark/>
          </w:tcPr>
          <w:p w14:paraId="6472B1FD" w14:textId="77777777" w:rsidR="00FA6EDF" w:rsidRPr="00FA6EDF" w:rsidRDefault="00FA6EDF" w:rsidP="00FA6EDF">
            <w:pPr>
              <w:spacing w:after="0" w:line="240" w:lineRule="auto"/>
              <w:jc w:val="right"/>
              <w:rPr>
                <w:rFonts w:eastAsia="Times New Roman"/>
                <w:b/>
                <w:bCs/>
                <w:color w:val="000000"/>
              </w:rPr>
            </w:pPr>
            <w:r w:rsidRPr="00FA6EDF">
              <w:rPr>
                <w:rFonts w:eastAsia="Times New Roman"/>
                <w:b/>
                <w:bCs/>
                <w:color w:val="000000"/>
              </w:rPr>
              <w:t> </w:t>
            </w:r>
          </w:p>
        </w:tc>
        <w:tc>
          <w:tcPr>
            <w:tcW w:w="1345" w:type="dxa"/>
            <w:tcBorders>
              <w:top w:val="nil"/>
              <w:left w:val="nil"/>
              <w:bottom w:val="nil"/>
              <w:right w:val="nil"/>
            </w:tcBorders>
            <w:shd w:val="clear" w:color="000000" w:fill="4472C4"/>
            <w:vAlign w:val="center"/>
            <w:hideMark/>
          </w:tcPr>
          <w:p w14:paraId="1F231912" w14:textId="77777777" w:rsidR="00FA6EDF" w:rsidRPr="00FA6EDF" w:rsidRDefault="00FA6EDF" w:rsidP="00FA6EDF">
            <w:pPr>
              <w:spacing w:after="0" w:line="240" w:lineRule="auto"/>
              <w:rPr>
                <w:rFonts w:eastAsia="Times New Roman"/>
                <w:b/>
                <w:bCs/>
                <w:color w:val="000000"/>
              </w:rPr>
            </w:pPr>
            <w:r w:rsidRPr="00FA6EDF">
              <w:rPr>
                <w:rFonts w:eastAsia="Times New Roman"/>
                <w:b/>
                <w:bCs/>
                <w:color w:val="000000"/>
              </w:rPr>
              <w:t>Term 3</w:t>
            </w:r>
          </w:p>
        </w:tc>
      </w:tr>
      <w:tr w:rsidR="00A145A5" w:rsidRPr="00FA6EDF" w14:paraId="2A8B3A7F" w14:textId="77777777" w:rsidTr="00B943E1">
        <w:trPr>
          <w:trHeight w:val="300"/>
        </w:trPr>
        <w:tc>
          <w:tcPr>
            <w:tcW w:w="821" w:type="dxa"/>
            <w:tcBorders>
              <w:top w:val="nil"/>
              <w:left w:val="single" w:sz="8" w:space="0" w:color="8EAADB"/>
              <w:bottom w:val="nil"/>
              <w:right w:val="single" w:sz="8" w:space="0" w:color="8EAADB"/>
            </w:tcBorders>
            <w:shd w:val="clear" w:color="000000" w:fill="D9E2F3"/>
            <w:vAlign w:val="center"/>
            <w:hideMark/>
          </w:tcPr>
          <w:p w14:paraId="3B825D7D" w14:textId="77777777" w:rsidR="00A145A5" w:rsidRPr="00FA6EDF" w:rsidRDefault="00A145A5" w:rsidP="00FA6EDF">
            <w:pPr>
              <w:spacing w:after="0" w:line="240" w:lineRule="auto"/>
              <w:jc w:val="both"/>
              <w:rPr>
                <w:rFonts w:eastAsia="Times New Roman"/>
                <w:b/>
                <w:bCs/>
                <w:color w:val="000000"/>
              </w:rPr>
            </w:pPr>
            <w:r w:rsidRPr="00FA6EDF">
              <w:rPr>
                <w:rFonts w:eastAsia="Times New Roman"/>
                <w:b/>
                <w:bCs/>
                <w:color w:val="000000"/>
              </w:rPr>
              <w:t>Level 7</w:t>
            </w:r>
          </w:p>
        </w:tc>
        <w:tc>
          <w:tcPr>
            <w:tcW w:w="1473" w:type="dxa"/>
            <w:vMerge w:val="restart"/>
            <w:tcBorders>
              <w:top w:val="nil"/>
              <w:left w:val="nil"/>
              <w:right w:val="single" w:sz="8" w:space="0" w:color="8EAADB"/>
            </w:tcBorders>
            <w:shd w:val="clear" w:color="000000" w:fill="FFFFFF"/>
            <w:vAlign w:val="center"/>
            <w:hideMark/>
          </w:tcPr>
          <w:p w14:paraId="08B39D6A" w14:textId="77777777" w:rsidR="00A145A5" w:rsidRPr="00A145A5" w:rsidRDefault="00A145A5" w:rsidP="00FA6EDF">
            <w:pPr>
              <w:spacing w:after="0" w:line="240" w:lineRule="auto"/>
              <w:rPr>
                <w:rFonts w:eastAsia="Times New Roman"/>
                <w:color w:val="000000"/>
              </w:rPr>
            </w:pPr>
            <w:r w:rsidRPr="00A145A5">
              <w:rPr>
                <w:rFonts w:eastAsia="Times New Roman"/>
                <w:color w:val="000000"/>
              </w:rPr>
              <w:t xml:space="preserve">Design Management, Principles and Processes </w:t>
            </w:r>
          </w:p>
          <w:p w14:paraId="134955DC" w14:textId="6DAA8E92" w:rsidR="00A145A5" w:rsidRPr="00FA6EDF" w:rsidRDefault="00A145A5" w:rsidP="00FA6EDF">
            <w:pPr>
              <w:spacing w:after="0" w:line="240" w:lineRule="auto"/>
              <w:rPr>
                <w:rFonts w:eastAsia="Times New Roman"/>
                <w:b/>
                <w:bCs/>
                <w:color w:val="000000"/>
              </w:rPr>
            </w:pPr>
            <w:r w:rsidRPr="00FA6EDF">
              <w:rPr>
                <w:rFonts w:eastAsia="Times New Roman"/>
                <w:color w:val="000000"/>
              </w:rPr>
              <w:t>15 credits</w:t>
            </w:r>
          </w:p>
        </w:tc>
        <w:tc>
          <w:tcPr>
            <w:tcW w:w="1361" w:type="dxa"/>
            <w:vMerge w:val="restart"/>
            <w:tcBorders>
              <w:top w:val="nil"/>
              <w:left w:val="nil"/>
              <w:right w:val="single" w:sz="8" w:space="0" w:color="8EAADB"/>
            </w:tcBorders>
            <w:shd w:val="clear" w:color="000000" w:fill="FFFFFF"/>
            <w:vAlign w:val="center"/>
            <w:hideMark/>
          </w:tcPr>
          <w:p w14:paraId="54AF569B" w14:textId="77777777" w:rsidR="00A145A5" w:rsidRPr="00A145A5" w:rsidRDefault="00A145A5" w:rsidP="00FA6EDF">
            <w:pPr>
              <w:spacing w:after="0" w:line="240" w:lineRule="auto"/>
              <w:rPr>
                <w:rFonts w:eastAsia="Times New Roman"/>
                <w:color w:val="000000"/>
              </w:rPr>
            </w:pPr>
            <w:r w:rsidRPr="00A145A5">
              <w:rPr>
                <w:rFonts w:eastAsia="Times New Roman"/>
                <w:color w:val="000000"/>
              </w:rPr>
              <w:t>Research Methods, Ethnography and User Centred Approaches</w:t>
            </w:r>
          </w:p>
          <w:p w14:paraId="7F6F9D67" w14:textId="659A5584" w:rsidR="00A145A5" w:rsidRPr="00FA6EDF" w:rsidRDefault="00A145A5" w:rsidP="00FA6EDF">
            <w:pPr>
              <w:spacing w:after="0" w:line="240" w:lineRule="auto"/>
              <w:rPr>
                <w:rFonts w:eastAsia="Times New Roman"/>
                <w:b/>
                <w:bCs/>
                <w:color w:val="000000"/>
              </w:rPr>
            </w:pPr>
            <w:r w:rsidRPr="00FA6EDF">
              <w:rPr>
                <w:rFonts w:eastAsia="Times New Roman"/>
                <w:color w:val="000000"/>
              </w:rPr>
              <w:t>15 credits</w:t>
            </w:r>
          </w:p>
        </w:tc>
        <w:tc>
          <w:tcPr>
            <w:tcW w:w="1604" w:type="dxa"/>
            <w:vMerge w:val="restart"/>
            <w:tcBorders>
              <w:top w:val="nil"/>
              <w:left w:val="nil"/>
              <w:right w:val="single" w:sz="8" w:space="0" w:color="8EAADB"/>
            </w:tcBorders>
            <w:shd w:val="clear" w:color="000000" w:fill="FFFFFF"/>
            <w:vAlign w:val="center"/>
            <w:hideMark/>
          </w:tcPr>
          <w:p w14:paraId="18348D36" w14:textId="77777777" w:rsidR="00A145A5" w:rsidRPr="00A145A5" w:rsidRDefault="00A145A5" w:rsidP="00FA6EDF">
            <w:pPr>
              <w:spacing w:after="0" w:line="240" w:lineRule="auto"/>
              <w:rPr>
                <w:rFonts w:eastAsia="Times New Roman"/>
                <w:color w:val="000000"/>
              </w:rPr>
            </w:pPr>
            <w:r>
              <w:rPr>
                <w:rFonts w:eastAsia="Times New Roman"/>
                <w:color w:val="000000"/>
              </w:rPr>
              <w:t>Innovation and Transformation</w:t>
            </w:r>
          </w:p>
          <w:p w14:paraId="77F6795E" w14:textId="331A109B" w:rsidR="00A145A5" w:rsidRPr="00FA6EDF" w:rsidRDefault="00A145A5" w:rsidP="00FA6EDF">
            <w:pPr>
              <w:spacing w:after="0" w:line="240" w:lineRule="auto"/>
              <w:rPr>
                <w:rFonts w:eastAsia="Times New Roman"/>
                <w:b/>
                <w:bCs/>
                <w:color w:val="000000"/>
                <w:sz w:val="21"/>
                <w:szCs w:val="21"/>
              </w:rPr>
            </w:pPr>
            <w:r w:rsidRPr="00FA6EDF">
              <w:rPr>
                <w:rFonts w:eastAsia="Times New Roman"/>
                <w:color w:val="000000"/>
              </w:rPr>
              <w:t>15 credits</w:t>
            </w:r>
          </w:p>
        </w:tc>
        <w:tc>
          <w:tcPr>
            <w:tcW w:w="1786" w:type="dxa"/>
            <w:vMerge w:val="restart"/>
            <w:tcBorders>
              <w:top w:val="nil"/>
              <w:left w:val="nil"/>
              <w:right w:val="single" w:sz="8" w:space="0" w:color="8EAADB"/>
            </w:tcBorders>
            <w:shd w:val="clear" w:color="000000" w:fill="FFFFFF"/>
            <w:vAlign w:val="center"/>
            <w:hideMark/>
          </w:tcPr>
          <w:p w14:paraId="1DD03CBB" w14:textId="77777777" w:rsidR="00A145A5" w:rsidRPr="00A145A5" w:rsidRDefault="00A145A5" w:rsidP="00FA6EDF">
            <w:pPr>
              <w:spacing w:after="0" w:line="240" w:lineRule="auto"/>
              <w:rPr>
                <w:rFonts w:eastAsia="Times New Roman"/>
                <w:color w:val="000000"/>
              </w:rPr>
            </w:pPr>
            <w:r w:rsidRPr="00A145A5">
              <w:rPr>
                <w:rFonts w:eastAsia="Times New Roman"/>
                <w:color w:val="000000"/>
              </w:rPr>
              <w:t xml:space="preserve">Entrepreneurship and Business Development </w:t>
            </w:r>
          </w:p>
          <w:p w14:paraId="459AFC37" w14:textId="58B681D0" w:rsidR="00A145A5" w:rsidRPr="00FA6EDF" w:rsidRDefault="00A145A5" w:rsidP="00FA6EDF">
            <w:pPr>
              <w:spacing w:after="0" w:line="240" w:lineRule="auto"/>
              <w:rPr>
                <w:rFonts w:eastAsia="Times New Roman"/>
                <w:b/>
                <w:bCs/>
                <w:color w:val="000000"/>
                <w:sz w:val="21"/>
                <w:szCs w:val="21"/>
              </w:rPr>
            </w:pPr>
            <w:r w:rsidRPr="00FA6EDF">
              <w:rPr>
                <w:rFonts w:eastAsia="Times New Roman"/>
                <w:color w:val="000000"/>
              </w:rPr>
              <w:t>15 credits</w:t>
            </w:r>
          </w:p>
        </w:tc>
        <w:tc>
          <w:tcPr>
            <w:tcW w:w="1345" w:type="dxa"/>
            <w:vMerge w:val="restart"/>
            <w:tcBorders>
              <w:top w:val="nil"/>
              <w:left w:val="nil"/>
              <w:right w:val="single" w:sz="8" w:space="0" w:color="8EAADB"/>
            </w:tcBorders>
            <w:shd w:val="clear" w:color="000000" w:fill="FFFFFF"/>
            <w:vAlign w:val="center"/>
            <w:hideMark/>
          </w:tcPr>
          <w:p w14:paraId="64DBCF24" w14:textId="28B91276" w:rsidR="00A145A5" w:rsidRPr="00A145A5" w:rsidRDefault="00A145A5" w:rsidP="00FA6EDF">
            <w:pPr>
              <w:spacing w:after="0" w:line="240" w:lineRule="auto"/>
              <w:rPr>
                <w:rFonts w:eastAsia="Times New Roman"/>
                <w:b/>
                <w:bCs/>
                <w:color w:val="000000"/>
                <w:sz w:val="21"/>
                <w:szCs w:val="21"/>
              </w:rPr>
            </w:pPr>
            <w:r w:rsidRPr="00A145A5">
              <w:rPr>
                <w:rFonts w:eastAsia="Times New Roman"/>
                <w:color w:val="000000"/>
              </w:rPr>
              <w:t>Dissertation</w:t>
            </w:r>
          </w:p>
          <w:p w14:paraId="63BA73BC" w14:textId="77777777" w:rsidR="00A145A5" w:rsidRPr="00FA6EDF" w:rsidRDefault="00A145A5" w:rsidP="00FA6EDF">
            <w:pPr>
              <w:spacing w:after="0" w:line="240" w:lineRule="auto"/>
              <w:rPr>
                <w:rFonts w:eastAsia="Times New Roman"/>
                <w:b/>
                <w:bCs/>
                <w:color w:val="000000"/>
                <w:sz w:val="21"/>
                <w:szCs w:val="21"/>
              </w:rPr>
            </w:pPr>
            <w:r w:rsidRPr="00FA6EDF">
              <w:rPr>
                <w:rFonts w:eastAsia="Times New Roman"/>
                <w:color w:val="000000"/>
              </w:rPr>
              <w:t> </w:t>
            </w:r>
          </w:p>
          <w:p w14:paraId="65CAA790" w14:textId="02F6D96E" w:rsidR="00A145A5" w:rsidRPr="00FA6EDF" w:rsidRDefault="00A145A5" w:rsidP="00FA6EDF">
            <w:pPr>
              <w:spacing w:after="0" w:line="240" w:lineRule="auto"/>
              <w:rPr>
                <w:rFonts w:eastAsia="Times New Roman"/>
                <w:b/>
                <w:bCs/>
                <w:color w:val="000000"/>
                <w:sz w:val="21"/>
                <w:szCs w:val="21"/>
              </w:rPr>
            </w:pPr>
            <w:r w:rsidRPr="00FA6EDF">
              <w:rPr>
                <w:rFonts w:eastAsia="Times New Roman"/>
                <w:b/>
                <w:bCs/>
                <w:color w:val="000000"/>
                <w:sz w:val="21"/>
                <w:szCs w:val="21"/>
              </w:rPr>
              <w:t> </w:t>
            </w:r>
          </w:p>
        </w:tc>
      </w:tr>
      <w:tr w:rsidR="00A145A5" w:rsidRPr="00FA6EDF" w14:paraId="10DBDD64" w14:textId="77777777" w:rsidTr="00A145A5">
        <w:trPr>
          <w:trHeight w:val="2214"/>
        </w:trPr>
        <w:tc>
          <w:tcPr>
            <w:tcW w:w="821" w:type="dxa"/>
            <w:tcBorders>
              <w:top w:val="nil"/>
              <w:left w:val="single" w:sz="8" w:space="0" w:color="8EAADB"/>
              <w:right w:val="single" w:sz="8" w:space="0" w:color="8EAADB"/>
            </w:tcBorders>
            <w:shd w:val="clear" w:color="000000" w:fill="D9E2F3"/>
            <w:vAlign w:val="center"/>
            <w:hideMark/>
          </w:tcPr>
          <w:p w14:paraId="1417CFAB" w14:textId="77777777" w:rsidR="00A145A5" w:rsidRDefault="00A145A5" w:rsidP="00FA6EDF">
            <w:pPr>
              <w:spacing w:after="0" w:line="240" w:lineRule="auto"/>
              <w:rPr>
                <w:rFonts w:eastAsia="Times New Roman"/>
                <w:b/>
                <w:bCs/>
                <w:color w:val="000000"/>
              </w:rPr>
            </w:pPr>
          </w:p>
          <w:p w14:paraId="4FADA61B" w14:textId="6270952D" w:rsidR="00A145A5" w:rsidRDefault="00A145A5" w:rsidP="00FA6EDF">
            <w:pPr>
              <w:spacing w:after="0" w:line="240" w:lineRule="auto"/>
              <w:rPr>
                <w:rFonts w:eastAsia="Times New Roman"/>
                <w:b/>
                <w:bCs/>
                <w:color w:val="000000"/>
              </w:rPr>
            </w:pPr>
            <w:r w:rsidRPr="00A145A5">
              <w:rPr>
                <w:rFonts w:eastAsia="Times New Roman"/>
                <w:b/>
                <w:bCs/>
                <w:color w:val="000000"/>
              </w:rPr>
              <w:t>Year 1 P/T</w:t>
            </w:r>
          </w:p>
          <w:p w14:paraId="6B130766" w14:textId="540FBA7B" w:rsidR="00A145A5" w:rsidRDefault="00A145A5" w:rsidP="00FA6EDF">
            <w:pPr>
              <w:spacing w:after="0" w:line="240" w:lineRule="auto"/>
              <w:rPr>
                <w:rFonts w:eastAsia="Times New Roman"/>
                <w:b/>
                <w:bCs/>
                <w:color w:val="000000"/>
              </w:rPr>
            </w:pPr>
          </w:p>
          <w:p w14:paraId="7E99842C" w14:textId="77777777" w:rsidR="00A145A5" w:rsidRPr="00FA6EDF" w:rsidRDefault="00A145A5" w:rsidP="00A145A5">
            <w:pPr>
              <w:spacing w:after="0" w:line="240" w:lineRule="auto"/>
              <w:rPr>
                <w:rFonts w:eastAsia="Times New Roman"/>
                <w:b/>
                <w:bCs/>
                <w:color w:val="000000"/>
              </w:rPr>
            </w:pPr>
            <w:r w:rsidRPr="00FA6EDF">
              <w:rPr>
                <w:rFonts w:eastAsia="Times New Roman"/>
                <w:b/>
                <w:bCs/>
                <w:color w:val="000000"/>
              </w:rPr>
              <w:t xml:space="preserve">  </w:t>
            </w:r>
            <w:r w:rsidRPr="00FA6EDF">
              <w:rPr>
                <w:rFonts w:eastAsia="Times New Roman"/>
                <w:color w:val="000000"/>
              </w:rPr>
              <w:t>180 credits</w:t>
            </w:r>
          </w:p>
          <w:p w14:paraId="7A71E635" w14:textId="77777777" w:rsidR="00A145A5" w:rsidRPr="00A145A5" w:rsidRDefault="00A145A5" w:rsidP="00FA6EDF">
            <w:pPr>
              <w:spacing w:after="0" w:line="240" w:lineRule="auto"/>
              <w:rPr>
                <w:rFonts w:eastAsia="Times New Roman"/>
                <w:b/>
                <w:bCs/>
                <w:color w:val="000000"/>
              </w:rPr>
            </w:pPr>
          </w:p>
          <w:p w14:paraId="3A4FE54A" w14:textId="53CA3A04" w:rsidR="00A145A5" w:rsidRPr="00FA6EDF" w:rsidRDefault="00A145A5" w:rsidP="00FA6EDF">
            <w:pPr>
              <w:spacing w:after="0" w:line="240" w:lineRule="auto"/>
              <w:jc w:val="both"/>
              <w:rPr>
                <w:rFonts w:eastAsia="Times New Roman"/>
                <w:b/>
                <w:bCs/>
                <w:color w:val="000000"/>
              </w:rPr>
            </w:pPr>
            <w:r w:rsidRPr="00FA6EDF">
              <w:rPr>
                <w:rFonts w:eastAsia="Times New Roman"/>
                <w:b/>
                <w:bCs/>
                <w:color w:val="000000"/>
              </w:rPr>
              <w:t> </w:t>
            </w:r>
          </w:p>
        </w:tc>
        <w:tc>
          <w:tcPr>
            <w:tcW w:w="1473" w:type="dxa"/>
            <w:vMerge/>
            <w:tcBorders>
              <w:left w:val="nil"/>
              <w:right w:val="single" w:sz="8" w:space="0" w:color="8EAADB"/>
            </w:tcBorders>
            <w:shd w:val="clear" w:color="000000" w:fill="FFFFFF"/>
            <w:vAlign w:val="center"/>
            <w:hideMark/>
          </w:tcPr>
          <w:p w14:paraId="261C28D8" w14:textId="596EBF74" w:rsidR="00A145A5" w:rsidRPr="00A145A5" w:rsidRDefault="00A145A5" w:rsidP="00FA6EDF">
            <w:pPr>
              <w:spacing w:after="0" w:line="240" w:lineRule="auto"/>
              <w:rPr>
                <w:rFonts w:eastAsia="Times New Roman"/>
                <w:color w:val="000000"/>
              </w:rPr>
            </w:pPr>
          </w:p>
        </w:tc>
        <w:tc>
          <w:tcPr>
            <w:tcW w:w="1361" w:type="dxa"/>
            <w:vMerge/>
            <w:tcBorders>
              <w:left w:val="nil"/>
              <w:right w:val="single" w:sz="8" w:space="0" w:color="8EAADB"/>
            </w:tcBorders>
            <w:shd w:val="clear" w:color="000000" w:fill="FFFFFF"/>
            <w:vAlign w:val="center"/>
            <w:hideMark/>
          </w:tcPr>
          <w:p w14:paraId="21579B98" w14:textId="49B58B57" w:rsidR="00A145A5" w:rsidRPr="00A145A5" w:rsidRDefault="00A145A5" w:rsidP="00FA6EDF">
            <w:pPr>
              <w:spacing w:after="0" w:line="240" w:lineRule="auto"/>
              <w:rPr>
                <w:rFonts w:eastAsia="Times New Roman"/>
                <w:color w:val="000000"/>
              </w:rPr>
            </w:pPr>
          </w:p>
        </w:tc>
        <w:tc>
          <w:tcPr>
            <w:tcW w:w="1604" w:type="dxa"/>
            <w:vMerge/>
            <w:tcBorders>
              <w:left w:val="nil"/>
              <w:right w:val="single" w:sz="8" w:space="0" w:color="8EAADB"/>
            </w:tcBorders>
            <w:shd w:val="clear" w:color="000000" w:fill="FFFFFF"/>
            <w:vAlign w:val="center"/>
            <w:hideMark/>
          </w:tcPr>
          <w:p w14:paraId="38F8E7BE" w14:textId="15AC909D" w:rsidR="00A145A5" w:rsidRPr="00A145A5" w:rsidRDefault="00A145A5" w:rsidP="00FA6EDF">
            <w:pPr>
              <w:spacing w:after="0" w:line="240" w:lineRule="auto"/>
              <w:rPr>
                <w:rFonts w:eastAsia="Times New Roman"/>
                <w:color w:val="000000"/>
              </w:rPr>
            </w:pPr>
          </w:p>
        </w:tc>
        <w:tc>
          <w:tcPr>
            <w:tcW w:w="1786" w:type="dxa"/>
            <w:vMerge/>
            <w:tcBorders>
              <w:left w:val="nil"/>
              <w:right w:val="single" w:sz="8" w:space="0" w:color="8EAADB"/>
            </w:tcBorders>
            <w:shd w:val="clear" w:color="000000" w:fill="FFFFFF"/>
            <w:vAlign w:val="center"/>
            <w:hideMark/>
          </w:tcPr>
          <w:p w14:paraId="3FDF2F7A" w14:textId="6E892152" w:rsidR="00A145A5" w:rsidRPr="00A145A5" w:rsidRDefault="00A145A5" w:rsidP="00FA6EDF">
            <w:pPr>
              <w:spacing w:after="0" w:line="240" w:lineRule="auto"/>
              <w:rPr>
                <w:rFonts w:eastAsia="Times New Roman"/>
                <w:color w:val="000000"/>
              </w:rPr>
            </w:pPr>
          </w:p>
        </w:tc>
        <w:tc>
          <w:tcPr>
            <w:tcW w:w="1345" w:type="dxa"/>
            <w:vMerge/>
            <w:tcBorders>
              <w:left w:val="nil"/>
              <w:right w:val="single" w:sz="8" w:space="0" w:color="8EAADB"/>
            </w:tcBorders>
            <w:shd w:val="clear" w:color="000000" w:fill="FFFFFF"/>
            <w:vAlign w:val="center"/>
            <w:hideMark/>
          </w:tcPr>
          <w:p w14:paraId="702D31C9" w14:textId="6CFDE802" w:rsidR="00A145A5" w:rsidRPr="00A145A5" w:rsidRDefault="00A145A5" w:rsidP="00FA6EDF">
            <w:pPr>
              <w:spacing w:after="0" w:line="240" w:lineRule="auto"/>
              <w:rPr>
                <w:rFonts w:eastAsia="Times New Roman"/>
                <w:color w:val="000000"/>
              </w:rPr>
            </w:pPr>
          </w:p>
        </w:tc>
      </w:tr>
      <w:tr w:rsidR="00A145A5" w:rsidRPr="00FA6EDF" w14:paraId="6C2C7BD6" w14:textId="77777777" w:rsidTr="00563843">
        <w:trPr>
          <w:trHeight w:val="1074"/>
        </w:trPr>
        <w:tc>
          <w:tcPr>
            <w:tcW w:w="821" w:type="dxa"/>
            <w:tcBorders>
              <w:top w:val="nil"/>
              <w:left w:val="single" w:sz="8" w:space="0" w:color="8EAADB"/>
              <w:right w:val="single" w:sz="8" w:space="0" w:color="8EAADB"/>
            </w:tcBorders>
            <w:shd w:val="clear" w:color="000000" w:fill="D9E2F3"/>
            <w:vAlign w:val="center"/>
            <w:hideMark/>
          </w:tcPr>
          <w:p w14:paraId="4F9E0687" w14:textId="77777777" w:rsidR="00A145A5" w:rsidRPr="00FA6EDF" w:rsidRDefault="00A145A5" w:rsidP="00FA6EDF">
            <w:pPr>
              <w:spacing w:after="0" w:line="240" w:lineRule="auto"/>
              <w:rPr>
                <w:rFonts w:eastAsia="Times New Roman"/>
                <w:b/>
                <w:bCs/>
                <w:color w:val="000000"/>
              </w:rPr>
            </w:pPr>
            <w:r w:rsidRPr="00FA6EDF">
              <w:rPr>
                <w:rFonts w:eastAsia="Times New Roman"/>
                <w:b/>
                <w:bCs/>
                <w:color w:val="000000"/>
              </w:rPr>
              <w:t> </w:t>
            </w:r>
          </w:p>
          <w:p w14:paraId="4EC21B81" w14:textId="03CCA0AD" w:rsidR="00A145A5" w:rsidRPr="00A145A5" w:rsidRDefault="00A145A5" w:rsidP="00FA6EDF">
            <w:pPr>
              <w:spacing w:after="0" w:line="240" w:lineRule="auto"/>
              <w:rPr>
                <w:rFonts w:eastAsia="Times New Roman"/>
                <w:b/>
                <w:bCs/>
                <w:color w:val="000000"/>
              </w:rPr>
            </w:pPr>
            <w:r w:rsidRPr="00A145A5">
              <w:rPr>
                <w:rFonts w:eastAsia="Times New Roman"/>
                <w:b/>
                <w:bCs/>
                <w:color w:val="000000"/>
              </w:rPr>
              <w:t>Year 2 P/T</w:t>
            </w:r>
          </w:p>
        </w:tc>
        <w:tc>
          <w:tcPr>
            <w:tcW w:w="2834" w:type="dxa"/>
            <w:gridSpan w:val="2"/>
            <w:tcBorders>
              <w:top w:val="nil"/>
              <w:left w:val="nil"/>
              <w:right w:val="single" w:sz="8" w:space="0" w:color="8EAADB"/>
            </w:tcBorders>
            <w:shd w:val="clear" w:color="000000" w:fill="FFFFFF"/>
            <w:vAlign w:val="center"/>
            <w:hideMark/>
          </w:tcPr>
          <w:p w14:paraId="7006815B" w14:textId="77777777" w:rsidR="00A145A5" w:rsidRPr="00FA6EDF" w:rsidRDefault="00A145A5" w:rsidP="00FA6EDF">
            <w:pPr>
              <w:spacing w:after="0" w:line="240" w:lineRule="auto"/>
              <w:rPr>
                <w:rFonts w:eastAsia="Times New Roman"/>
                <w:b/>
                <w:bCs/>
                <w:color w:val="000000"/>
              </w:rPr>
            </w:pPr>
            <w:r w:rsidRPr="00A145A5">
              <w:rPr>
                <w:rFonts w:eastAsia="Times New Roman"/>
                <w:color w:val="000000"/>
              </w:rPr>
              <w:t>Digital Design Impacts</w:t>
            </w:r>
          </w:p>
          <w:p w14:paraId="449D7911" w14:textId="77777777" w:rsidR="00A145A5" w:rsidRPr="00FA6EDF" w:rsidRDefault="00A145A5" w:rsidP="00FA6EDF">
            <w:pPr>
              <w:spacing w:after="0" w:line="240" w:lineRule="auto"/>
              <w:rPr>
                <w:rFonts w:eastAsia="Times New Roman"/>
                <w:color w:val="000000"/>
              </w:rPr>
            </w:pPr>
            <w:r w:rsidRPr="00FA6EDF">
              <w:rPr>
                <w:rFonts w:eastAsia="Times New Roman"/>
                <w:color w:val="000000"/>
              </w:rPr>
              <w:t>30 Credits</w:t>
            </w:r>
          </w:p>
          <w:p w14:paraId="07A5F637" w14:textId="683A6880" w:rsidR="00A145A5" w:rsidRPr="00FA6EDF" w:rsidRDefault="00A145A5" w:rsidP="00FA6EDF">
            <w:pPr>
              <w:spacing w:after="0" w:line="240" w:lineRule="auto"/>
              <w:rPr>
                <w:rFonts w:eastAsia="Times New Roman"/>
                <w:b/>
                <w:bCs/>
                <w:color w:val="000000"/>
              </w:rPr>
            </w:pPr>
            <w:r w:rsidRPr="00FA6EDF">
              <w:rPr>
                <w:rFonts w:eastAsia="Times New Roman"/>
                <w:color w:val="000000"/>
              </w:rPr>
              <w:t> </w:t>
            </w:r>
          </w:p>
        </w:tc>
        <w:tc>
          <w:tcPr>
            <w:tcW w:w="3390" w:type="dxa"/>
            <w:gridSpan w:val="2"/>
            <w:tcBorders>
              <w:top w:val="nil"/>
              <w:left w:val="nil"/>
              <w:right w:val="single" w:sz="8" w:space="0" w:color="8EAADB"/>
            </w:tcBorders>
            <w:shd w:val="clear" w:color="000000" w:fill="FFFFFF"/>
            <w:vAlign w:val="center"/>
            <w:hideMark/>
          </w:tcPr>
          <w:p w14:paraId="73EF89C3" w14:textId="77777777" w:rsidR="00A145A5" w:rsidRPr="00A145A5" w:rsidRDefault="00A145A5" w:rsidP="00FA6EDF">
            <w:pPr>
              <w:spacing w:after="0" w:line="240" w:lineRule="auto"/>
              <w:rPr>
                <w:rFonts w:eastAsia="Times New Roman"/>
                <w:color w:val="000000"/>
              </w:rPr>
            </w:pPr>
            <w:r w:rsidRPr="00A145A5">
              <w:rPr>
                <w:rFonts w:eastAsia="Times New Roman"/>
                <w:color w:val="000000"/>
              </w:rPr>
              <w:t>Design Futures &amp; Strategic Design management</w:t>
            </w:r>
          </w:p>
          <w:p w14:paraId="4784E611" w14:textId="77777777" w:rsidR="00A145A5" w:rsidRPr="00FA6EDF" w:rsidRDefault="00A145A5" w:rsidP="00FA6EDF">
            <w:pPr>
              <w:spacing w:after="0" w:line="240" w:lineRule="auto"/>
              <w:rPr>
                <w:rFonts w:eastAsia="Times New Roman"/>
                <w:color w:val="000000"/>
              </w:rPr>
            </w:pPr>
            <w:r w:rsidRPr="00FA6EDF">
              <w:rPr>
                <w:rFonts w:eastAsia="Times New Roman"/>
                <w:color w:val="000000"/>
              </w:rPr>
              <w:t>30 Credits</w:t>
            </w:r>
          </w:p>
          <w:p w14:paraId="04E34100" w14:textId="507AE720" w:rsidR="00A145A5" w:rsidRPr="00A145A5" w:rsidRDefault="00A145A5" w:rsidP="00FA6EDF">
            <w:pPr>
              <w:spacing w:after="0" w:line="240" w:lineRule="auto"/>
              <w:rPr>
                <w:rFonts w:eastAsia="Times New Roman"/>
                <w:color w:val="000000"/>
              </w:rPr>
            </w:pPr>
            <w:r w:rsidRPr="00FA6EDF">
              <w:rPr>
                <w:rFonts w:eastAsia="Times New Roman"/>
                <w:color w:val="000000"/>
              </w:rPr>
              <w:t> </w:t>
            </w:r>
          </w:p>
        </w:tc>
        <w:tc>
          <w:tcPr>
            <w:tcW w:w="1345" w:type="dxa"/>
            <w:tcBorders>
              <w:top w:val="nil"/>
              <w:left w:val="nil"/>
              <w:right w:val="single" w:sz="8" w:space="0" w:color="8EAADB"/>
            </w:tcBorders>
            <w:shd w:val="clear" w:color="000000" w:fill="FFFFFF"/>
            <w:vAlign w:val="center"/>
            <w:hideMark/>
          </w:tcPr>
          <w:p w14:paraId="7C91057D" w14:textId="77777777" w:rsidR="00A145A5" w:rsidRPr="00A145A5" w:rsidRDefault="00A145A5" w:rsidP="00FA6EDF">
            <w:pPr>
              <w:spacing w:after="0" w:line="240" w:lineRule="auto"/>
              <w:rPr>
                <w:rFonts w:eastAsia="Times New Roman"/>
                <w:color w:val="000000"/>
              </w:rPr>
            </w:pPr>
            <w:r w:rsidRPr="00A145A5">
              <w:rPr>
                <w:rFonts w:eastAsia="Times New Roman"/>
                <w:color w:val="000000"/>
              </w:rPr>
              <w:t>Dissertation</w:t>
            </w:r>
          </w:p>
          <w:p w14:paraId="1D414623" w14:textId="628C965A" w:rsidR="00A145A5" w:rsidRPr="00A145A5" w:rsidRDefault="00A145A5" w:rsidP="00FA6EDF">
            <w:pPr>
              <w:spacing w:after="0" w:line="240" w:lineRule="auto"/>
              <w:rPr>
                <w:rFonts w:eastAsia="Times New Roman"/>
                <w:color w:val="000000"/>
              </w:rPr>
            </w:pPr>
            <w:r w:rsidRPr="00FA6EDF">
              <w:rPr>
                <w:rFonts w:eastAsia="Times New Roman"/>
                <w:color w:val="000000"/>
              </w:rPr>
              <w:t>60 Credits</w:t>
            </w:r>
          </w:p>
        </w:tc>
      </w:tr>
    </w:tbl>
    <w:p w14:paraId="05A2062A" w14:textId="33D32970" w:rsidR="000A4A24" w:rsidRDefault="000A4A24" w:rsidP="00A6354B">
      <w:pPr>
        <w:rPr>
          <w:rFonts w:asciiTheme="minorHAnsi" w:eastAsia="Arial" w:hAnsiTheme="minorHAnsi" w:cstheme="minorHAnsi"/>
          <w:b/>
          <w:color w:val="000000" w:themeColor="text1"/>
        </w:rPr>
      </w:pPr>
    </w:p>
    <w:p w14:paraId="3C268CD0" w14:textId="77777777" w:rsidR="00A6354B" w:rsidRPr="00A145A5" w:rsidRDefault="00D46F6D" w:rsidP="00A6354B">
      <w:pPr>
        <w:rPr>
          <w:rFonts w:asciiTheme="minorHAnsi" w:eastAsia="Arial" w:hAnsiTheme="minorHAnsi" w:cstheme="minorHAnsi"/>
          <w:color w:val="000000" w:themeColor="text1"/>
          <w:sz w:val="16"/>
          <w:szCs w:val="16"/>
        </w:rPr>
      </w:pPr>
      <w:r w:rsidRPr="00A145A5">
        <w:rPr>
          <w:rFonts w:asciiTheme="minorHAnsi" w:eastAsia="Arial" w:hAnsiTheme="minorHAnsi" w:cstheme="minorHAnsi"/>
          <w:color w:val="000000" w:themeColor="text1"/>
          <w:sz w:val="16"/>
          <w:szCs w:val="16"/>
        </w:rPr>
        <w:lastRenderedPageBreak/>
        <w:t>Contact teaching – 1 x 5 hour day per week = 60 hours per 30 credits / teaching timetable – 12 weeks + 1 reading week per term = 36 weeks per year + 3 reading weeks</w:t>
      </w:r>
    </w:p>
    <w:p w14:paraId="68BCC4CC" w14:textId="77777777" w:rsidR="001A25E3" w:rsidRPr="00E75D61" w:rsidRDefault="001A25E3" w:rsidP="001A25E3">
      <w:pPr>
        <w:rPr>
          <w:rFonts w:asciiTheme="minorHAnsi" w:eastAsia="Arial" w:hAnsiTheme="minorHAnsi" w:cstheme="minorHAnsi"/>
          <w:b/>
          <w:color w:val="000000" w:themeColor="text1"/>
        </w:rPr>
      </w:pPr>
      <w:r w:rsidRPr="00E75D61">
        <w:rPr>
          <w:rFonts w:asciiTheme="minorHAnsi" w:eastAsia="Arial" w:hAnsiTheme="minorHAnsi" w:cstheme="minorHAnsi"/>
          <w:b/>
          <w:color w:val="000000" w:themeColor="text1"/>
        </w:rPr>
        <w:t>The Student Journey</w:t>
      </w:r>
    </w:p>
    <w:p w14:paraId="2CD6B621" w14:textId="77777777" w:rsidR="001A25E3" w:rsidRPr="00E75D61" w:rsidRDefault="001A25E3" w:rsidP="001A25E3">
      <w:pPr>
        <w:spacing w:after="120"/>
        <w:rPr>
          <w:rFonts w:asciiTheme="minorHAnsi" w:eastAsia="Arial" w:hAnsiTheme="minorHAnsi" w:cstheme="minorHAnsi"/>
          <w:color w:val="000000" w:themeColor="text1"/>
        </w:rPr>
      </w:pPr>
      <w:r w:rsidRPr="00E75D61">
        <w:rPr>
          <w:rFonts w:asciiTheme="minorHAnsi" w:eastAsia="Arial" w:hAnsiTheme="minorHAnsi" w:cstheme="minorHAnsi"/>
          <w:color w:val="000000" w:themeColor="text1"/>
        </w:rPr>
        <w:t xml:space="preserve">The Master’s programmes at the Institute for Creativity and Technology are designed with the idea of experimentation and exploration at the forefront. </w:t>
      </w:r>
      <w:r w:rsidRPr="00E75D61">
        <w:rPr>
          <w:rFonts w:asciiTheme="minorHAnsi" w:eastAsia="Times New Roman" w:hAnsiTheme="minorHAnsi" w:cstheme="minorHAnsi"/>
          <w:color w:val="000000" w:themeColor="text1"/>
          <w:shd w:val="clear" w:color="auto" w:fill="FFFFFF"/>
        </w:rPr>
        <w:t>The programme is constructed through a series of discipline specific and interdisciplinary modules. The year-long programme consists of nine modules, delivered over three semesters.</w:t>
      </w:r>
      <w:r w:rsidRPr="00E75D61">
        <w:rPr>
          <w:rFonts w:asciiTheme="minorHAnsi" w:eastAsia="Times New Roman" w:hAnsiTheme="minorHAnsi" w:cstheme="minorHAnsi"/>
          <w:color w:val="000000" w:themeColor="text1"/>
        </w:rPr>
        <w:t xml:space="preserve"> </w:t>
      </w:r>
      <w:r w:rsidRPr="00E75D61">
        <w:rPr>
          <w:rFonts w:asciiTheme="minorHAnsi" w:eastAsia="Arial" w:hAnsiTheme="minorHAnsi" w:cstheme="minorHAnsi"/>
          <w:color w:val="000000" w:themeColor="text1"/>
        </w:rPr>
        <w:t xml:space="preserve">The modular structure enables design management students to work regularly with peers from different disciplines to develop a range of interdisciplinary skills. </w:t>
      </w:r>
    </w:p>
    <w:p w14:paraId="4415D8AB" w14:textId="77777777" w:rsidR="001A25E3" w:rsidRPr="00E75D61" w:rsidRDefault="001A25E3" w:rsidP="001A25E3">
      <w:pPr>
        <w:spacing w:line="276" w:lineRule="auto"/>
        <w:rPr>
          <w:rFonts w:asciiTheme="minorHAnsi" w:eastAsia="Arial" w:hAnsiTheme="minorHAnsi" w:cstheme="minorHAnsi"/>
          <w:color w:val="000000" w:themeColor="text1"/>
        </w:rPr>
      </w:pPr>
      <w:r w:rsidRPr="00E75D61">
        <w:rPr>
          <w:rFonts w:asciiTheme="minorHAnsi" w:eastAsia="Arial" w:hAnsiTheme="minorHAnsi" w:cstheme="minorHAnsi"/>
          <w:color w:val="000000" w:themeColor="text1"/>
        </w:rPr>
        <w:t>The MSc/MA Design Management programme aims to provide the opportunity for students to develop creative, pragmatic and innovative strategies through the application of design and management thinking. Applied to organisational development, leadership and change, to equip students with the knowledge and skills to apply their learning in a global context. In particular, the MSc/MA aims:</w:t>
      </w:r>
    </w:p>
    <w:p w14:paraId="1525F94E" w14:textId="77777777" w:rsidR="001A25E3" w:rsidRPr="00E75D61" w:rsidRDefault="001A25E3" w:rsidP="001A25E3">
      <w:pPr>
        <w:numPr>
          <w:ilvl w:val="0"/>
          <w:numId w:val="1"/>
        </w:numPr>
        <w:spacing w:after="0" w:line="276" w:lineRule="auto"/>
        <w:jc w:val="both"/>
        <w:rPr>
          <w:rFonts w:asciiTheme="minorHAnsi" w:eastAsia="Arial" w:hAnsiTheme="minorHAnsi" w:cstheme="minorHAnsi"/>
          <w:color w:val="000000" w:themeColor="text1"/>
        </w:rPr>
      </w:pPr>
      <w:r w:rsidRPr="00E75D61">
        <w:rPr>
          <w:rFonts w:asciiTheme="minorHAnsi" w:eastAsia="Arial" w:hAnsiTheme="minorHAnsi" w:cstheme="minorHAnsi"/>
          <w:color w:val="000000" w:themeColor="text1"/>
        </w:rPr>
        <w:t xml:space="preserve">To equip students with an advanced knowledge and understanding of the contextual background to and developments in design management. To reflect on that learning in order to advance their own practice and innovate. </w:t>
      </w:r>
    </w:p>
    <w:p w14:paraId="6CD9EF5D" w14:textId="77777777" w:rsidR="001A25E3" w:rsidRPr="00E75D61" w:rsidRDefault="001A25E3" w:rsidP="001A25E3">
      <w:pPr>
        <w:numPr>
          <w:ilvl w:val="0"/>
          <w:numId w:val="1"/>
        </w:numPr>
        <w:spacing w:after="0" w:line="276" w:lineRule="auto"/>
        <w:jc w:val="both"/>
        <w:rPr>
          <w:rFonts w:asciiTheme="minorHAnsi" w:eastAsia="Arial" w:hAnsiTheme="minorHAnsi" w:cstheme="minorHAnsi"/>
          <w:color w:val="000000" w:themeColor="text1"/>
        </w:rPr>
      </w:pPr>
      <w:r w:rsidRPr="00E75D61">
        <w:rPr>
          <w:rFonts w:asciiTheme="minorHAnsi" w:eastAsia="Arial" w:hAnsiTheme="minorHAnsi" w:cstheme="minorHAnsi"/>
          <w:color w:val="000000" w:themeColor="text1"/>
        </w:rPr>
        <w:t xml:space="preserve">To develop effective managers and leaders with design leadership skills, grow their creativity and increase their global awareness. So that they are able to influence and create positive change in their organisations whether at an operational or a strategic level. </w:t>
      </w:r>
    </w:p>
    <w:p w14:paraId="7FC0AE4E" w14:textId="77777777" w:rsidR="001A25E3" w:rsidRPr="00E75D61" w:rsidRDefault="001A25E3" w:rsidP="001A25E3">
      <w:pPr>
        <w:numPr>
          <w:ilvl w:val="0"/>
          <w:numId w:val="1"/>
        </w:numPr>
        <w:spacing w:after="0" w:line="276" w:lineRule="auto"/>
        <w:jc w:val="both"/>
        <w:rPr>
          <w:rFonts w:asciiTheme="minorHAnsi" w:eastAsia="Arial" w:hAnsiTheme="minorHAnsi" w:cstheme="minorHAnsi"/>
          <w:color w:val="000000" w:themeColor="text1"/>
        </w:rPr>
      </w:pPr>
      <w:r w:rsidRPr="00E75D61">
        <w:rPr>
          <w:rFonts w:asciiTheme="minorHAnsi" w:eastAsia="Arial" w:hAnsiTheme="minorHAnsi" w:cstheme="minorHAnsi"/>
          <w:color w:val="000000" w:themeColor="text1"/>
        </w:rPr>
        <w:t xml:space="preserve">To provide individuals with independent study skills that support their research, practice and professional development. Enable them to continue developing as life-long learners throughout their professional lives maintaining contact with emerging practice from a variety of fields. </w:t>
      </w:r>
    </w:p>
    <w:p w14:paraId="1DEBD95A" w14:textId="77777777" w:rsidR="001A25E3" w:rsidRPr="00E75D61" w:rsidRDefault="001A25E3" w:rsidP="001A25E3">
      <w:pPr>
        <w:numPr>
          <w:ilvl w:val="0"/>
          <w:numId w:val="1"/>
        </w:numPr>
        <w:spacing w:after="0" w:line="276" w:lineRule="auto"/>
        <w:jc w:val="both"/>
        <w:rPr>
          <w:rFonts w:asciiTheme="minorHAnsi" w:eastAsia="Arial" w:hAnsiTheme="minorHAnsi" w:cstheme="minorHAnsi"/>
          <w:color w:val="000000" w:themeColor="text1"/>
        </w:rPr>
      </w:pPr>
      <w:r w:rsidRPr="00E75D61">
        <w:rPr>
          <w:rFonts w:asciiTheme="minorHAnsi" w:eastAsia="Arial" w:hAnsiTheme="minorHAnsi" w:cstheme="minorHAnsi"/>
          <w:color w:val="000000" w:themeColor="text1"/>
        </w:rPr>
        <w:t>To provide a stimulating environment, which is supportive, flexible and collaborative and allows each individual to develop to his/her potential.</w:t>
      </w:r>
    </w:p>
    <w:p w14:paraId="7BFE24A3" w14:textId="77777777" w:rsidR="001A25E3" w:rsidRPr="00E75D61" w:rsidRDefault="001A25E3" w:rsidP="001A25E3">
      <w:pPr>
        <w:numPr>
          <w:ilvl w:val="0"/>
          <w:numId w:val="1"/>
        </w:numPr>
        <w:spacing w:after="0" w:line="276" w:lineRule="auto"/>
        <w:jc w:val="both"/>
        <w:rPr>
          <w:rFonts w:asciiTheme="minorHAnsi" w:eastAsia="Arial" w:hAnsiTheme="minorHAnsi" w:cstheme="minorHAnsi"/>
          <w:color w:val="000000" w:themeColor="text1"/>
        </w:rPr>
      </w:pPr>
      <w:r w:rsidRPr="00E75D61">
        <w:rPr>
          <w:rFonts w:asciiTheme="minorHAnsi" w:eastAsia="Arial" w:hAnsiTheme="minorHAnsi" w:cstheme="minorHAnsi"/>
          <w:color w:val="000000" w:themeColor="text1"/>
        </w:rPr>
        <w:t>To develop individuals with a high level of professionalism and confidence to initiate and lead complex design projects involving diverse disciplines and business functions.</w:t>
      </w:r>
    </w:p>
    <w:p w14:paraId="5FD08456" w14:textId="77777777" w:rsidR="001A25E3" w:rsidRPr="00E75D61" w:rsidRDefault="001A25E3" w:rsidP="001A25E3">
      <w:pPr>
        <w:rPr>
          <w:rFonts w:asciiTheme="minorHAnsi" w:eastAsiaTheme="minorHAnsi" w:hAnsiTheme="minorHAnsi" w:cstheme="minorHAnsi"/>
          <w:color w:val="000000" w:themeColor="text1"/>
        </w:rPr>
      </w:pPr>
    </w:p>
    <w:p w14:paraId="5D71D2A6" w14:textId="77777777" w:rsidR="001A25E3" w:rsidRPr="00E75D61" w:rsidRDefault="001A25E3" w:rsidP="001A25E3">
      <w:pPr>
        <w:rPr>
          <w:rFonts w:asciiTheme="minorHAnsi" w:hAnsiTheme="minorHAnsi" w:cstheme="minorHAnsi"/>
          <w:color w:val="000000" w:themeColor="text1"/>
        </w:rPr>
      </w:pPr>
      <w:r w:rsidRPr="00E75D61">
        <w:rPr>
          <w:rFonts w:asciiTheme="minorHAnsi" w:hAnsiTheme="minorHAnsi" w:cstheme="minorHAnsi"/>
          <w:color w:val="000000" w:themeColor="text1"/>
        </w:rPr>
        <w:t xml:space="preserve">The programme consists of seven Units of study which will take the individual student through an exploration of design management and creative practice underpinned by participation in live business challenges. These will allow the Design Manager to develop an approach to innovation and change management. Students learn to understand the perspectives of the different professionals and practice areas/business functions which may be involved in a complex organisational projects and how to collaborate and lead diverse teams. </w:t>
      </w:r>
    </w:p>
    <w:p w14:paraId="72AB0A5C" w14:textId="77777777" w:rsidR="001A25E3" w:rsidRPr="00E75D61" w:rsidRDefault="001A25E3" w:rsidP="001A25E3">
      <w:pPr>
        <w:rPr>
          <w:rFonts w:asciiTheme="minorHAnsi" w:hAnsiTheme="minorHAnsi" w:cstheme="minorHAnsi"/>
          <w:color w:val="000000" w:themeColor="text1"/>
        </w:rPr>
      </w:pPr>
      <w:r w:rsidRPr="00E75D61">
        <w:rPr>
          <w:rFonts w:asciiTheme="minorHAnsi" w:hAnsiTheme="minorHAnsi" w:cstheme="minorHAnsi"/>
          <w:color w:val="000000" w:themeColor="text1"/>
        </w:rPr>
        <w:t>Major emphasis is placed on the growth of the learner’s capacity to develop his/her own professional profile and practice and methodologies in order to create original solutions to organisational challenges, market behaviour, team development and leadership issues. The learner is also encouraged to engage proactively in the wide range of activities and events and in the opportunities for cross-disciplinary learning offered at Ravensbourne. Of particular importance is industry engagement through external speakers, events and live project briefs as part of the Institute for Creativity and Technology.</w:t>
      </w:r>
    </w:p>
    <w:p w14:paraId="26B96662" w14:textId="39A3A3B3" w:rsidR="001A25E3" w:rsidRPr="00E75D61" w:rsidRDefault="001A25E3" w:rsidP="001A25E3">
      <w:pPr>
        <w:rPr>
          <w:rFonts w:asciiTheme="minorHAnsi" w:hAnsiTheme="minorHAnsi" w:cstheme="minorHAnsi"/>
          <w:color w:val="000000" w:themeColor="text1"/>
        </w:rPr>
      </w:pPr>
      <w:r w:rsidRPr="00E75D61">
        <w:rPr>
          <w:rFonts w:asciiTheme="minorHAnsi" w:hAnsiTheme="minorHAnsi" w:cstheme="minorHAnsi"/>
          <w:color w:val="000000" w:themeColor="text1"/>
        </w:rPr>
        <w:lastRenderedPageBreak/>
        <w:t>The modules will build on each other; starting with a comprehensive understanding design, to expand each student’s knowledge beyond their current discipline, whether design based or other. Exploration and research will be used to uncover the commonalities, and specifics required to create, manage  and lead a design strategy. Compare and comprehend the methods and models of the digital, business and social innovation spheres that they will need to work with, and integrate a design approach. There will be a particular focus on digital, which has become essential to every organisation. Digital brings with a greater complexity and less clear boundaries with design, resulting in increased specialisms which design management needs to respond to, and of which it needs to be part.</w:t>
      </w:r>
    </w:p>
    <w:p w14:paraId="319973ED" w14:textId="77777777" w:rsidR="001A25E3" w:rsidRPr="00E75D61" w:rsidRDefault="001A25E3" w:rsidP="001A25E3">
      <w:pPr>
        <w:rPr>
          <w:rFonts w:asciiTheme="minorHAnsi" w:hAnsiTheme="minorHAnsi" w:cstheme="minorHAnsi"/>
          <w:color w:val="000000" w:themeColor="text1"/>
        </w:rPr>
      </w:pPr>
      <w:r w:rsidRPr="00E75D61">
        <w:rPr>
          <w:rFonts w:asciiTheme="minorHAnsi" w:hAnsiTheme="minorHAnsi" w:cstheme="minorHAnsi"/>
          <w:color w:val="000000" w:themeColor="text1"/>
        </w:rPr>
        <w:t xml:space="preserve">The foundational skills of communication, collaboration and facilitation that are fundamental to design management will be taught and practiced within the live projects. The final Units will delve more deeply into strategic design management and advanced business methods. Consider the future and the role of forecasting, then know how to affect change, issues of complexity and the leadership to implement a strategy. </w:t>
      </w:r>
    </w:p>
    <w:p w14:paraId="67011905" w14:textId="77777777" w:rsidR="001A25E3" w:rsidRPr="00E75D61" w:rsidRDefault="001A25E3" w:rsidP="001A25E3">
      <w:pPr>
        <w:rPr>
          <w:rFonts w:asciiTheme="minorHAnsi" w:hAnsiTheme="minorHAnsi" w:cstheme="minorHAnsi"/>
          <w:color w:val="000000" w:themeColor="text1"/>
        </w:rPr>
      </w:pPr>
      <w:r w:rsidRPr="00E75D61">
        <w:rPr>
          <w:rFonts w:asciiTheme="minorHAnsi" w:eastAsia="Times New Roman" w:hAnsiTheme="minorHAnsi" w:cstheme="minorHAnsi"/>
          <w:color w:val="000000" w:themeColor="text1"/>
          <w:shd w:val="clear" w:color="auto" w:fill="FFFFFF"/>
        </w:rPr>
        <w:t>The Units support and build upon one another to create an enriching holistic experience. Students will graduate with a valuable and distinctive capability, confident in their own specialisms and able to lead, collaborate and share knowledge within wider professional teams.</w:t>
      </w:r>
    </w:p>
    <w:p w14:paraId="3029D16C" w14:textId="77777777" w:rsidR="001A25E3" w:rsidRPr="00E75D61" w:rsidRDefault="001A25E3" w:rsidP="001A25E3">
      <w:pPr>
        <w:rPr>
          <w:rFonts w:asciiTheme="minorHAnsi" w:hAnsiTheme="minorHAnsi" w:cstheme="minorHAnsi"/>
          <w:color w:val="000000" w:themeColor="text1"/>
        </w:rPr>
      </w:pPr>
    </w:p>
    <w:p w14:paraId="4F53F8B2" w14:textId="22F2821D" w:rsidR="001A25E3" w:rsidRPr="00E75D61" w:rsidRDefault="001A25E3" w:rsidP="00A145A5">
      <w:pPr>
        <w:spacing w:after="0" w:line="276" w:lineRule="auto"/>
        <w:jc w:val="both"/>
        <w:rPr>
          <w:rFonts w:asciiTheme="minorHAnsi" w:eastAsia="Arial" w:hAnsiTheme="minorHAnsi" w:cstheme="minorHAnsi"/>
          <w:b/>
          <w:color w:val="000000" w:themeColor="text1"/>
        </w:rPr>
      </w:pPr>
      <w:r w:rsidRPr="00E75D61">
        <w:rPr>
          <w:rFonts w:asciiTheme="minorHAnsi" w:eastAsia="Arial" w:hAnsiTheme="minorHAnsi" w:cstheme="minorHAnsi"/>
          <w:b/>
          <w:bCs/>
          <w:color w:val="000000" w:themeColor="text1"/>
        </w:rPr>
        <w:t>MSc/MA Design Management – Course Modules</w:t>
      </w:r>
      <w:r w:rsidR="00833775">
        <w:rPr>
          <w:rFonts w:asciiTheme="minorHAnsi" w:eastAsia="Arial" w:hAnsiTheme="minorHAnsi" w:cstheme="minorHAnsi"/>
          <w:b/>
          <w:bCs/>
          <w:color w:val="000000" w:themeColor="text1"/>
        </w:rPr>
        <w:t xml:space="preserve"> Overview</w:t>
      </w:r>
    </w:p>
    <w:p w14:paraId="6378A40C" w14:textId="77777777" w:rsidR="001A25E3" w:rsidRPr="00E75D61" w:rsidRDefault="001A25E3" w:rsidP="00A145A5">
      <w:pPr>
        <w:jc w:val="both"/>
        <w:rPr>
          <w:rFonts w:asciiTheme="minorHAnsi" w:hAnsiTheme="minorHAnsi" w:cstheme="minorHAnsi"/>
          <w:b/>
          <w:bCs/>
        </w:rPr>
      </w:pPr>
    </w:p>
    <w:p w14:paraId="263A42F8" w14:textId="73947FA8" w:rsidR="001A25E3" w:rsidRPr="00833775" w:rsidRDefault="000163DE" w:rsidP="00833775">
      <w:pPr>
        <w:pStyle w:val="ListParagraph"/>
        <w:numPr>
          <w:ilvl w:val="0"/>
          <w:numId w:val="15"/>
        </w:numPr>
        <w:spacing w:after="0" w:line="240" w:lineRule="auto"/>
        <w:jc w:val="both"/>
        <w:rPr>
          <w:rFonts w:asciiTheme="minorHAnsi" w:hAnsiTheme="minorHAnsi" w:cstheme="minorHAnsi"/>
          <w:b/>
          <w:bCs/>
        </w:rPr>
      </w:pPr>
      <w:r w:rsidRPr="00833775">
        <w:rPr>
          <w:rFonts w:asciiTheme="minorHAnsi" w:hAnsiTheme="minorHAnsi" w:cstheme="minorHAnsi"/>
          <w:b/>
          <w:bCs/>
        </w:rPr>
        <w:t xml:space="preserve">Design Management </w:t>
      </w:r>
      <w:r w:rsidR="001A25E3" w:rsidRPr="00833775">
        <w:rPr>
          <w:rFonts w:asciiTheme="minorHAnsi" w:hAnsiTheme="minorHAnsi" w:cstheme="minorHAnsi"/>
          <w:b/>
          <w:bCs/>
        </w:rPr>
        <w:t xml:space="preserve">Principles </w:t>
      </w:r>
      <w:r w:rsidR="00833775" w:rsidRPr="00833775">
        <w:rPr>
          <w:rFonts w:asciiTheme="minorHAnsi" w:hAnsiTheme="minorHAnsi" w:cstheme="minorHAnsi"/>
          <w:b/>
          <w:bCs/>
        </w:rPr>
        <w:t>and Processes</w:t>
      </w:r>
    </w:p>
    <w:p w14:paraId="27BF4B20" w14:textId="4F6DD81E" w:rsidR="001A25E3" w:rsidRPr="00E75D61" w:rsidRDefault="00330893" w:rsidP="00A145A5">
      <w:pPr>
        <w:jc w:val="both"/>
        <w:rPr>
          <w:rFonts w:asciiTheme="minorHAnsi" w:hAnsiTheme="minorHAnsi" w:cstheme="minorHAnsi"/>
        </w:rPr>
      </w:pPr>
      <w:r w:rsidRPr="00E75D61">
        <w:rPr>
          <w:rFonts w:asciiTheme="minorHAnsi" w:hAnsiTheme="minorHAnsi" w:cstheme="minorHAnsi"/>
        </w:rPr>
        <w:t xml:space="preserve">Design </w:t>
      </w:r>
      <w:r>
        <w:rPr>
          <w:rFonts w:asciiTheme="minorHAnsi" w:hAnsiTheme="minorHAnsi" w:cstheme="minorHAnsi"/>
        </w:rPr>
        <w:t>M</w:t>
      </w:r>
      <w:r w:rsidRPr="00E75D61">
        <w:rPr>
          <w:rFonts w:asciiTheme="minorHAnsi" w:hAnsiTheme="minorHAnsi" w:cstheme="minorHAnsi"/>
        </w:rPr>
        <w:t>anagement and its evolution from design project management to strategic design management</w:t>
      </w:r>
      <w:r>
        <w:rPr>
          <w:rFonts w:asciiTheme="minorHAnsi" w:hAnsiTheme="minorHAnsi" w:cstheme="minorHAnsi"/>
        </w:rPr>
        <w:t xml:space="preserve"> is the</w:t>
      </w:r>
      <w:r w:rsidR="001A25E3" w:rsidRPr="00E75D61">
        <w:rPr>
          <w:rFonts w:asciiTheme="minorHAnsi" w:hAnsiTheme="minorHAnsi" w:cstheme="minorHAnsi"/>
        </w:rPr>
        <w:t xml:space="preserve"> foundation of th</w:t>
      </w:r>
      <w:r>
        <w:rPr>
          <w:rFonts w:asciiTheme="minorHAnsi" w:hAnsiTheme="minorHAnsi" w:cstheme="minorHAnsi"/>
        </w:rPr>
        <w:t>is</w:t>
      </w:r>
      <w:r w:rsidR="001A25E3" w:rsidRPr="00E75D61">
        <w:rPr>
          <w:rFonts w:asciiTheme="minorHAnsi" w:hAnsiTheme="minorHAnsi" w:cstheme="minorHAnsi"/>
        </w:rPr>
        <w:t xml:space="preserve"> </w:t>
      </w:r>
      <w:r>
        <w:rPr>
          <w:rFonts w:asciiTheme="minorHAnsi" w:hAnsiTheme="minorHAnsi" w:cstheme="minorHAnsi"/>
        </w:rPr>
        <w:t>Unit</w:t>
      </w:r>
      <w:r w:rsidR="001A25E3" w:rsidRPr="00E75D61">
        <w:rPr>
          <w:rFonts w:asciiTheme="minorHAnsi" w:hAnsiTheme="minorHAnsi" w:cstheme="minorHAnsi"/>
        </w:rPr>
        <w:t>. Students will explore the breadth of design disciplines (Product, service, brand, environment)  that come together to create a holistic approach to design</w:t>
      </w:r>
      <w:r>
        <w:rPr>
          <w:rFonts w:asciiTheme="minorHAnsi" w:hAnsiTheme="minorHAnsi" w:cstheme="minorHAnsi"/>
        </w:rPr>
        <w:t xml:space="preserve"> and to management</w:t>
      </w:r>
      <w:r w:rsidR="001A25E3" w:rsidRPr="00E75D61">
        <w:rPr>
          <w:rFonts w:asciiTheme="minorHAnsi" w:hAnsiTheme="minorHAnsi" w:cstheme="minorHAnsi"/>
        </w:rPr>
        <w:t xml:space="preserve">. </w:t>
      </w:r>
      <w:r>
        <w:rPr>
          <w:rFonts w:asciiTheme="minorHAnsi" w:hAnsiTheme="minorHAnsi" w:cstheme="minorHAnsi"/>
        </w:rPr>
        <w:t xml:space="preserve">In doing so, the Unit explores </w:t>
      </w:r>
      <w:r w:rsidR="001A25E3" w:rsidRPr="00E75D61">
        <w:rPr>
          <w:rFonts w:asciiTheme="minorHAnsi" w:hAnsiTheme="minorHAnsi" w:cstheme="minorHAnsi"/>
        </w:rPr>
        <w:t>the  principles</w:t>
      </w:r>
      <w:r>
        <w:rPr>
          <w:rFonts w:asciiTheme="minorHAnsi" w:hAnsiTheme="minorHAnsi" w:cstheme="minorHAnsi"/>
        </w:rPr>
        <w:t xml:space="preserve">, the </w:t>
      </w:r>
      <w:r w:rsidR="001A25E3" w:rsidRPr="00E75D61">
        <w:rPr>
          <w:rFonts w:asciiTheme="minorHAnsi" w:hAnsiTheme="minorHAnsi" w:cstheme="minorHAnsi"/>
        </w:rPr>
        <w:t>design process and project methods</w:t>
      </w:r>
      <w:r>
        <w:rPr>
          <w:rFonts w:asciiTheme="minorHAnsi" w:hAnsiTheme="minorHAnsi" w:cstheme="minorHAnsi"/>
        </w:rPr>
        <w:t xml:space="preserve"> that underpin Design Management. </w:t>
      </w:r>
      <w:r w:rsidR="001A25E3" w:rsidRPr="00E75D61">
        <w:rPr>
          <w:rFonts w:asciiTheme="minorHAnsi" w:eastAsia="Arial" w:hAnsiTheme="minorHAnsi" w:cstheme="minorHAnsi"/>
          <w:color w:val="000000" w:themeColor="text1"/>
        </w:rPr>
        <w:t xml:space="preserve">This will be explored through particular approaches and major theoretical perspectives. </w:t>
      </w:r>
      <w:r w:rsidR="00ED0B60">
        <w:rPr>
          <w:rFonts w:asciiTheme="minorHAnsi" w:eastAsia="Arial" w:hAnsiTheme="minorHAnsi" w:cstheme="minorHAnsi"/>
          <w:color w:val="000000" w:themeColor="text1"/>
        </w:rPr>
        <w:t>S</w:t>
      </w:r>
      <w:r w:rsidR="001A25E3" w:rsidRPr="00E75D61">
        <w:rPr>
          <w:rFonts w:asciiTheme="minorHAnsi" w:eastAsia="Arial" w:hAnsiTheme="minorHAnsi" w:cstheme="minorHAnsi"/>
          <w:color w:val="000000" w:themeColor="text1"/>
        </w:rPr>
        <w:t>tudents will engage critically with the holistic application of design as a way of integrating often disparate ideas and interacting with diverse stakeholders both within and outside of the organisation. Students will develop an understanding of a multidisciplinary approach and the value of a people, planet and economy focused approach.</w:t>
      </w:r>
    </w:p>
    <w:p w14:paraId="70B1DE51" w14:textId="77777777" w:rsidR="001A25E3" w:rsidRPr="00E75D61" w:rsidRDefault="001A25E3" w:rsidP="00A145A5">
      <w:pPr>
        <w:spacing w:after="0" w:line="240" w:lineRule="auto"/>
        <w:jc w:val="both"/>
        <w:rPr>
          <w:rFonts w:asciiTheme="minorHAnsi" w:hAnsiTheme="minorHAnsi" w:cstheme="minorHAnsi"/>
        </w:rPr>
      </w:pPr>
    </w:p>
    <w:p w14:paraId="72AAC581" w14:textId="692AC63B" w:rsidR="001A25E3" w:rsidRDefault="001A25E3" w:rsidP="00A145A5">
      <w:pPr>
        <w:jc w:val="both"/>
        <w:rPr>
          <w:rFonts w:asciiTheme="minorHAnsi" w:hAnsiTheme="minorHAnsi" w:cstheme="minorHAnsi"/>
        </w:rPr>
      </w:pPr>
      <w:r w:rsidRPr="00E75D61">
        <w:rPr>
          <w:rFonts w:asciiTheme="minorHAnsi" w:hAnsiTheme="minorHAnsi" w:cstheme="minorHAnsi"/>
          <w:b/>
          <w:bCs/>
        </w:rPr>
        <w:t>Example Project:</w:t>
      </w:r>
      <w:r w:rsidRPr="00E75D61">
        <w:rPr>
          <w:rFonts w:asciiTheme="minorHAnsi" w:hAnsiTheme="minorHAnsi" w:cstheme="minorHAnsi"/>
        </w:rPr>
        <w:t xml:space="preserve"> Analyse or conduct a design audit of an organisation’s use of design and design management. make recommendations for an improved strategy for design.</w:t>
      </w:r>
    </w:p>
    <w:p w14:paraId="2903A904" w14:textId="0C77C14B" w:rsidR="00833775" w:rsidRDefault="00833775" w:rsidP="00A145A5">
      <w:pPr>
        <w:jc w:val="both"/>
        <w:rPr>
          <w:rFonts w:asciiTheme="minorHAnsi" w:hAnsiTheme="minorHAnsi" w:cstheme="minorHAnsi"/>
        </w:rPr>
      </w:pPr>
    </w:p>
    <w:p w14:paraId="3320C254" w14:textId="1D7F5CE8" w:rsidR="00833775" w:rsidRPr="00833775" w:rsidRDefault="00833775" w:rsidP="00833775">
      <w:pPr>
        <w:pStyle w:val="ListParagraph"/>
        <w:numPr>
          <w:ilvl w:val="0"/>
          <w:numId w:val="15"/>
        </w:numPr>
        <w:spacing w:after="0" w:line="240" w:lineRule="auto"/>
        <w:jc w:val="both"/>
        <w:rPr>
          <w:rFonts w:asciiTheme="minorHAnsi" w:hAnsiTheme="minorHAnsi" w:cstheme="minorHAnsi"/>
          <w:b/>
          <w:bCs/>
        </w:rPr>
      </w:pPr>
      <w:r w:rsidRPr="00833775">
        <w:rPr>
          <w:rFonts w:asciiTheme="minorHAnsi" w:hAnsiTheme="minorHAnsi" w:cstheme="minorHAnsi"/>
          <w:b/>
          <w:bCs/>
        </w:rPr>
        <w:t xml:space="preserve">Research Methods, Ethnography and User Centred Approaches </w:t>
      </w:r>
    </w:p>
    <w:p w14:paraId="0ACBDED2" w14:textId="77777777" w:rsidR="00833775" w:rsidRDefault="00833775" w:rsidP="00833775">
      <w:pPr>
        <w:jc w:val="both"/>
        <w:rPr>
          <w:rFonts w:asciiTheme="minorHAnsi" w:hAnsiTheme="minorHAnsi" w:cstheme="minorHAnsi"/>
          <w:color w:val="000000" w:themeColor="text1"/>
        </w:rPr>
      </w:pPr>
      <w:r w:rsidRPr="00E75D61">
        <w:rPr>
          <w:rFonts w:asciiTheme="minorHAnsi" w:hAnsiTheme="minorHAnsi" w:cstheme="minorHAnsi"/>
        </w:rPr>
        <w:t xml:space="preserve">The communication and representation of insights is essential when working within an organisation or with clients.  </w:t>
      </w:r>
      <w:r w:rsidRPr="00E75D61">
        <w:rPr>
          <w:rFonts w:asciiTheme="minorHAnsi" w:hAnsiTheme="minorHAnsi" w:cstheme="minorHAnsi"/>
          <w:color w:val="000000" w:themeColor="text1"/>
        </w:rPr>
        <w:t>A combination of theoretical and practical focus allowing students to test out the observational skills and user-centred design skills in order to understand human behaviour in context. At the heart of this unit is the aim to ‘make the familiar strange’: questioning a familiar and taken-for-granted organisational/business experience in their lives through ongoing personal reflection and, as a result develop new organisational blueprints from ethnographic data, and how to communicate this data. A key part of this Unit will involve students working in groups to apply their knowledge of ethnographic and human centred/eco-centred approaches.</w:t>
      </w:r>
    </w:p>
    <w:p w14:paraId="4A2FCAA5" w14:textId="77777777" w:rsidR="00833775" w:rsidRDefault="00833775" w:rsidP="00833775">
      <w:pPr>
        <w:spacing w:before="100" w:beforeAutospacing="1" w:after="100" w:afterAutospacing="1" w:line="240" w:lineRule="auto"/>
        <w:jc w:val="both"/>
        <w:rPr>
          <w:rFonts w:asciiTheme="minorHAnsi" w:hAnsiTheme="minorHAnsi" w:cstheme="minorHAnsi"/>
        </w:rPr>
      </w:pPr>
      <w:r w:rsidRPr="00B11F72">
        <w:rPr>
          <w:rFonts w:asciiTheme="minorHAnsi" w:hAnsiTheme="minorHAnsi" w:cstheme="minorHAnsi"/>
          <w:b/>
          <w:bCs/>
          <w:color w:val="000000" w:themeColor="text1"/>
        </w:rPr>
        <w:lastRenderedPageBreak/>
        <w:t>Example Project</w:t>
      </w:r>
      <w:r>
        <w:rPr>
          <w:rFonts w:asciiTheme="minorHAnsi" w:hAnsiTheme="minorHAnsi" w:cstheme="minorHAnsi"/>
          <w:b/>
          <w:bCs/>
          <w:color w:val="000000" w:themeColor="text1"/>
        </w:rPr>
        <w:t xml:space="preserve">: </w:t>
      </w:r>
      <w:r>
        <w:rPr>
          <w:rFonts w:asciiTheme="minorHAnsi" w:hAnsiTheme="minorHAnsi" w:cstheme="minorHAnsi"/>
        </w:rPr>
        <w:t>Y</w:t>
      </w:r>
      <w:r w:rsidRPr="00CB3183">
        <w:rPr>
          <w:rFonts w:asciiTheme="minorHAnsi" w:hAnsiTheme="minorHAnsi" w:cstheme="minorHAnsi"/>
        </w:rPr>
        <w:t>ou will be invited to design and prototype a new platform environment for creative interactions, peer engagement, ways to generate organisational value.</w:t>
      </w:r>
    </w:p>
    <w:p w14:paraId="57C6F95F" w14:textId="5676148B" w:rsidR="001A25E3" w:rsidRPr="00833775" w:rsidRDefault="007C587C" w:rsidP="00833775">
      <w:pPr>
        <w:pStyle w:val="ListParagraph"/>
        <w:numPr>
          <w:ilvl w:val="0"/>
          <w:numId w:val="15"/>
        </w:numPr>
        <w:spacing w:after="0" w:line="240" w:lineRule="auto"/>
        <w:jc w:val="both"/>
        <w:rPr>
          <w:rFonts w:asciiTheme="minorHAnsi" w:hAnsiTheme="minorHAnsi" w:cstheme="minorHAnsi"/>
          <w:b/>
          <w:bCs/>
        </w:rPr>
      </w:pPr>
      <w:r w:rsidRPr="00833775">
        <w:rPr>
          <w:rFonts w:asciiTheme="minorHAnsi" w:eastAsia="Times New Roman" w:hAnsiTheme="minorHAnsi" w:cstheme="minorHAnsi"/>
          <w:b/>
          <w:bCs/>
          <w:color w:val="000000"/>
        </w:rPr>
        <w:t xml:space="preserve">Digital </w:t>
      </w:r>
      <w:r w:rsidR="001A25E3" w:rsidRPr="00833775">
        <w:rPr>
          <w:rFonts w:asciiTheme="minorHAnsi" w:eastAsia="Times New Roman" w:hAnsiTheme="minorHAnsi" w:cstheme="minorHAnsi"/>
          <w:b/>
          <w:bCs/>
          <w:color w:val="000000"/>
        </w:rPr>
        <w:t xml:space="preserve">Design Impacts </w:t>
      </w:r>
    </w:p>
    <w:p w14:paraId="07599878" w14:textId="77777777" w:rsidR="001A25E3" w:rsidRPr="00E75D61" w:rsidRDefault="001A25E3" w:rsidP="00A145A5">
      <w:pPr>
        <w:spacing w:after="0" w:line="240" w:lineRule="auto"/>
        <w:ind w:left="284"/>
        <w:jc w:val="both"/>
        <w:rPr>
          <w:rFonts w:asciiTheme="minorHAnsi" w:hAnsiTheme="minorHAnsi" w:cstheme="minorHAnsi"/>
        </w:rPr>
      </w:pPr>
    </w:p>
    <w:p w14:paraId="133AD6BD" w14:textId="194D968D" w:rsidR="001A25E3" w:rsidRPr="00E75D61" w:rsidRDefault="001A25E3" w:rsidP="00A145A5">
      <w:pPr>
        <w:jc w:val="both"/>
        <w:rPr>
          <w:rFonts w:asciiTheme="minorHAnsi" w:hAnsiTheme="minorHAnsi" w:cstheme="minorHAnsi"/>
        </w:rPr>
      </w:pPr>
      <w:r w:rsidRPr="00E75D61">
        <w:rPr>
          <w:rFonts w:asciiTheme="minorHAnsi" w:hAnsiTheme="minorHAnsi" w:cstheme="minorHAnsi"/>
        </w:rPr>
        <w:t>This module focusses on the impact of digital / emerging technologies and the implications for design management. Digital technologies need a different way to manage design with a constant cycle moving from one to the other</w:t>
      </w:r>
      <w:r w:rsidR="007C587C">
        <w:rPr>
          <w:rFonts w:asciiTheme="minorHAnsi" w:hAnsiTheme="minorHAnsi" w:cstheme="minorHAnsi"/>
        </w:rPr>
        <w:t>.</w:t>
      </w:r>
      <w:r w:rsidRPr="00E75D61">
        <w:rPr>
          <w:rFonts w:asciiTheme="minorHAnsi" w:hAnsiTheme="minorHAnsi" w:cstheme="minorHAnsi"/>
        </w:rPr>
        <w:t xml:space="preserve"> </w:t>
      </w:r>
      <w:r w:rsidR="007C587C">
        <w:rPr>
          <w:rFonts w:asciiTheme="minorHAnsi" w:hAnsiTheme="minorHAnsi" w:cstheme="minorHAnsi"/>
        </w:rPr>
        <w:t>G</w:t>
      </w:r>
      <w:r w:rsidRPr="00E75D61">
        <w:rPr>
          <w:rFonts w:asciiTheme="minorHAnsi" w:hAnsiTheme="minorHAnsi" w:cstheme="minorHAnsi"/>
        </w:rPr>
        <w:t xml:space="preserve">reater diversity of skills and </w:t>
      </w:r>
      <w:r w:rsidR="00BF19DD">
        <w:rPr>
          <w:rFonts w:asciiTheme="minorHAnsi" w:hAnsiTheme="minorHAnsi" w:cstheme="minorHAnsi"/>
        </w:rPr>
        <w:t xml:space="preserve">multiple </w:t>
      </w:r>
      <w:r w:rsidRPr="00E75D61">
        <w:rPr>
          <w:rFonts w:asciiTheme="minorHAnsi" w:hAnsiTheme="minorHAnsi" w:cstheme="minorHAnsi"/>
        </w:rPr>
        <w:t>disciplines</w:t>
      </w:r>
      <w:r w:rsidR="007C587C">
        <w:rPr>
          <w:rFonts w:asciiTheme="minorHAnsi" w:hAnsiTheme="minorHAnsi" w:cstheme="minorHAnsi"/>
        </w:rPr>
        <w:t xml:space="preserve"> are</w:t>
      </w:r>
      <w:r w:rsidRPr="00E75D61">
        <w:rPr>
          <w:rFonts w:asciiTheme="minorHAnsi" w:hAnsiTheme="minorHAnsi" w:cstheme="minorHAnsi"/>
        </w:rPr>
        <w:t xml:space="preserve"> required for projects</w:t>
      </w:r>
      <w:r w:rsidR="007C587C">
        <w:rPr>
          <w:rFonts w:asciiTheme="minorHAnsi" w:hAnsiTheme="minorHAnsi" w:cstheme="minorHAnsi"/>
        </w:rPr>
        <w:t>,</w:t>
      </w:r>
      <w:r w:rsidRPr="00E75D61">
        <w:rPr>
          <w:rFonts w:asciiTheme="minorHAnsi" w:hAnsiTheme="minorHAnsi" w:cstheme="minorHAnsi"/>
        </w:rPr>
        <w:t xml:space="preserve"> in which the design manager can be an essential bridge. Students will need an understanding of the current and emerging technologies, AI, data, infosphere, etc. </w:t>
      </w:r>
      <w:r w:rsidR="00BF19DD">
        <w:rPr>
          <w:rFonts w:asciiTheme="minorHAnsi" w:hAnsiTheme="minorHAnsi" w:cstheme="minorHAnsi"/>
        </w:rPr>
        <w:t xml:space="preserve">Familiarity with </w:t>
      </w:r>
      <w:r w:rsidRPr="00E75D61">
        <w:rPr>
          <w:rFonts w:asciiTheme="minorHAnsi" w:hAnsiTheme="minorHAnsi" w:cstheme="minorHAnsi"/>
        </w:rPr>
        <w:t xml:space="preserve">language and methods such as agile, scrums, sprints </w:t>
      </w:r>
      <w:r w:rsidR="00ED0B60">
        <w:rPr>
          <w:rFonts w:asciiTheme="minorHAnsi" w:hAnsiTheme="minorHAnsi" w:cstheme="minorHAnsi"/>
        </w:rPr>
        <w:t>many areas of which</w:t>
      </w:r>
      <w:r w:rsidRPr="00E75D61">
        <w:rPr>
          <w:rFonts w:asciiTheme="minorHAnsi" w:hAnsiTheme="minorHAnsi" w:cstheme="minorHAnsi"/>
        </w:rPr>
        <w:t xml:space="preserve"> have originated in engineering and been adopted in design.  </w:t>
      </w:r>
      <w:r w:rsidR="00BF19DD">
        <w:rPr>
          <w:rFonts w:asciiTheme="minorHAnsi" w:hAnsiTheme="minorHAnsi" w:cstheme="minorHAnsi"/>
        </w:rPr>
        <w:t>As well as a comprehension of design management specialisms such as design ops and digital product management.</w:t>
      </w:r>
    </w:p>
    <w:p w14:paraId="534CCB67" w14:textId="231D40E8" w:rsidR="001A25E3" w:rsidRPr="00E75D61" w:rsidRDefault="001A25E3" w:rsidP="00A145A5">
      <w:pPr>
        <w:spacing w:after="0" w:line="240" w:lineRule="auto"/>
        <w:jc w:val="both"/>
        <w:rPr>
          <w:rFonts w:asciiTheme="minorHAnsi" w:hAnsiTheme="minorHAnsi" w:cstheme="minorHAnsi"/>
        </w:rPr>
      </w:pPr>
      <w:r w:rsidRPr="00E75D61">
        <w:rPr>
          <w:rFonts w:asciiTheme="minorHAnsi" w:hAnsiTheme="minorHAnsi" w:cstheme="minorHAnsi"/>
          <w:b/>
          <w:bCs/>
        </w:rPr>
        <w:t>Example Project:</w:t>
      </w:r>
      <w:r w:rsidRPr="00E75D61">
        <w:rPr>
          <w:rFonts w:asciiTheme="minorHAnsi" w:hAnsiTheme="minorHAnsi" w:cstheme="minorHAnsi"/>
        </w:rPr>
        <w:t xml:space="preserve"> develop a </w:t>
      </w:r>
      <w:r w:rsidR="00ED0B60">
        <w:rPr>
          <w:rFonts w:asciiTheme="minorHAnsi" w:hAnsiTheme="minorHAnsi" w:cstheme="minorHAnsi"/>
        </w:rPr>
        <w:t>technology enabled organisational</w:t>
      </w:r>
      <w:r w:rsidRPr="00E75D61">
        <w:rPr>
          <w:rFonts w:asciiTheme="minorHAnsi" w:hAnsiTheme="minorHAnsi" w:cstheme="minorHAnsi"/>
        </w:rPr>
        <w:t xml:space="preserve"> strategy for a business based on researching user needs, define platforms &amp; architecture</w:t>
      </w:r>
    </w:p>
    <w:p w14:paraId="442417D8" w14:textId="77777777" w:rsidR="001A25E3" w:rsidRPr="00E75D61" w:rsidRDefault="001A25E3" w:rsidP="00A145A5">
      <w:pPr>
        <w:spacing w:after="0" w:line="240" w:lineRule="auto"/>
        <w:jc w:val="both"/>
        <w:rPr>
          <w:rFonts w:asciiTheme="minorHAnsi" w:hAnsiTheme="minorHAnsi" w:cstheme="minorHAnsi"/>
        </w:rPr>
      </w:pPr>
    </w:p>
    <w:p w14:paraId="37B382C0" w14:textId="171D7E99" w:rsidR="001A25E3" w:rsidRPr="00833775" w:rsidRDefault="00360589" w:rsidP="00833775">
      <w:pPr>
        <w:pStyle w:val="ListParagraph"/>
        <w:numPr>
          <w:ilvl w:val="0"/>
          <w:numId w:val="15"/>
        </w:numPr>
        <w:spacing w:after="0" w:line="240" w:lineRule="auto"/>
        <w:jc w:val="both"/>
        <w:rPr>
          <w:rFonts w:asciiTheme="minorHAnsi" w:hAnsiTheme="minorHAnsi" w:cstheme="minorHAnsi"/>
          <w:b/>
          <w:bCs/>
        </w:rPr>
      </w:pPr>
      <w:r w:rsidRPr="00833775">
        <w:rPr>
          <w:rFonts w:asciiTheme="minorHAnsi" w:hAnsiTheme="minorHAnsi" w:cstheme="minorHAnsi"/>
          <w:b/>
          <w:bCs/>
        </w:rPr>
        <w:t>D</w:t>
      </w:r>
      <w:r w:rsidR="0079587E" w:rsidRPr="00833775">
        <w:rPr>
          <w:rFonts w:asciiTheme="minorHAnsi" w:hAnsiTheme="minorHAnsi" w:cstheme="minorHAnsi"/>
          <w:b/>
          <w:bCs/>
        </w:rPr>
        <w:t>esign future</w:t>
      </w:r>
      <w:r w:rsidRPr="00833775">
        <w:rPr>
          <w:rFonts w:asciiTheme="minorHAnsi" w:hAnsiTheme="minorHAnsi" w:cstheme="minorHAnsi"/>
          <w:b/>
          <w:bCs/>
        </w:rPr>
        <w:t>s</w:t>
      </w:r>
      <w:r w:rsidR="0079587E" w:rsidRPr="00833775">
        <w:rPr>
          <w:rFonts w:asciiTheme="minorHAnsi" w:hAnsiTheme="minorHAnsi" w:cstheme="minorHAnsi"/>
          <w:b/>
          <w:bCs/>
        </w:rPr>
        <w:t xml:space="preserve"> </w:t>
      </w:r>
      <w:r w:rsidRPr="00833775">
        <w:rPr>
          <w:rFonts w:asciiTheme="minorHAnsi" w:hAnsiTheme="minorHAnsi" w:cstheme="minorHAnsi"/>
          <w:b/>
          <w:bCs/>
        </w:rPr>
        <w:t xml:space="preserve">and Strategic </w:t>
      </w:r>
      <w:r w:rsidR="00A145A5" w:rsidRPr="00833775">
        <w:rPr>
          <w:rFonts w:asciiTheme="minorHAnsi" w:hAnsiTheme="minorHAnsi" w:cstheme="minorHAnsi"/>
          <w:b/>
          <w:bCs/>
        </w:rPr>
        <w:t>D</w:t>
      </w:r>
      <w:r w:rsidRPr="00833775">
        <w:rPr>
          <w:rFonts w:asciiTheme="minorHAnsi" w:hAnsiTheme="minorHAnsi" w:cstheme="minorHAnsi"/>
          <w:b/>
          <w:bCs/>
        </w:rPr>
        <w:t xml:space="preserve">esign </w:t>
      </w:r>
      <w:r w:rsidR="00833775" w:rsidRPr="00833775">
        <w:rPr>
          <w:rFonts w:asciiTheme="minorHAnsi" w:hAnsiTheme="minorHAnsi" w:cstheme="minorHAnsi"/>
          <w:b/>
          <w:bCs/>
        </w:rPr>
        <w:t>M</w:t>
      </w:r>
      <w:r w:rsidRPr="00833775">
        <w:rPr>
          <w:rFonts w:asciiTheme="minorHAnsi" w:hAnsiTheme="minorHAnsi" w:cstheme="minorHAnsi"/>
          <w:b/>
          <w:bCs/>
        </w:rPr>
        <w:t>anagement</w:t>
      </w:r>
    </w:p>
    <w:p w14:paraId="7CABCBF3" w14:textId="641C73A7" w:rsidR="001A25E3" w:rsidRPr="00E75D61" w:rsidRDefault="001A25E3" w:rsidP="00A145A5">
      <w:pPr>
        <w:jc w:val="both"/>
        <w:rPr>
          <w:rFonts w:asciiTheme="minorHAnsi" w:hAnsiTheme="minorHAnsi" w:cstheme="minorHAnsi"/>
        </w:rPr>
      </w:pPr>
      <w:r w:rsidRPr="00E75D61">
        <w:rPr>
          <w:rFonts w:asciiTheme="minorHAnsi" w:hAnsiTheme="minorHAnsi" w:cstheme="minorHAnsi"/>
        </w:rPr>
        <w:t>Design is inherently focussed on the future and creating a better future. Designers are well placed to respond to the volatile, uncertain, complex and agile context that is the reality for all organisations. This module will look at ways in which</w:t>
      </w:r>
      <w:r w:rsidR="0079587E">
        <w:rPr>
          <w:rFonts w:asciiTheme="minorHAnsi" w:hAnsiTheme="minorHAnsi" w:cstheme="minorHAnsi"/>
        </w:rPr>
        <w:t xml:space="preserve"> Strategic</w:t>
      </w:r>
      <w:r w:rsidRPr="00E75D61">
        <w:rPr>
          <w:rFonts w:asciiTheme="minorHAnsi" w:hAnsiTheme="minorHAnsi" w:cstheme="minorHAnsi"/>
        </w:rPr>
        <w:t xml:space="preserve"> Design Management can be used as a method to generate new ideas based on how things ‘could be’ </w:t>
      </w:r>
      <w:r w:rsidR="0079587E">
        <w:rPr>
          <w:rFonts w:asciiTheme="minorHAnsi" w:hAnsiTheme="minorHAnsi" w:cstheme="minorHAnsi"/>
        </w:rPr>
        <w:t>. U</w:t>
      </w:r>
      <w:r w:rsidRPr="00E75D61">
        <w:rPr>
          <w:rFonts w:asciiTheme="minorHAnsi" w:hAnsiTheme="minorHAnsi" w:cstheme="minorHAnsi"/>
        </w:rPr>
        <w:t xml:space="preserve">sing speculation and anticipation to inform the designing of new business models based on visions of the future.  How to assess trends and be aware of emerging, often weak, signals. The Unit will consider different ways for forecasting and exploring the future: the processes, methods, mental models and stories for imagining the future to inform the present and to critically interrogate preferable futures. The aim of the Unit is to allow students to look into the future </w:t>
      </w:r>
      <w:r w:rsidR="00360589">
        <w:rPr>
          <w:rFonts w:asciiTheme="minorHAnsi" w:hAnsiTheme="minorHAnsi" w:cstheme="minorHAnsi"/>
        </w:rPr>
        <w:t>and to</w:t>
      </w:r>
      <w:r w:rsidR="0079587E">
        <w:rPr>
          <w:rFonts w:asciiTheme="minorHAnsi" w:hAnsiTheme="minorHAnsi" w:cstheme="minorHAnsi"/>
        </w:rPr>
        <w:t xml:space="preserve"> use design as a strategic resource to </w:t>
      </w:r>
      <w:r w:rsidR="00360589">
        <w:rPr>
          <w:rFonts w:asciiTheme="minorHAnsi" w:hAnsiTheme="minorHAnsi" w:cstheme="minorHAnsi"/>
        </w:rPr>
        <w:t>realise the</w:t>
      </w:r>
      <w:r w:rsidR="0079587E">
        <w:rPr>
          <w:rFonts w:asciiTheme="minorHAnsi" w:hAnsiTheme="minorHAnsi" w:cstheme="minorHAnsi"/>
        </w:rPr>
        <w:t xml:space="preserve"> </w:t>
      </w:r>
      <w:r w:rsidR="00360589">
        <w:rPr>
          <w:rFonts w:asciiTheme="minorHAnsi" w:hAnsiTheme="minorHAnsi" w:cstheme="minorHAnsi"/>
        </w:rPr>
        <w:t>intention.</w:t>
      </w:r>
    </w:p>
    <w:p w14:paraId="65BC1F10" w14:textId="37425669" w:rsidR="001A25E3" w:rsidRPr="00E75D61" w:rsidRDefault="001A25E3" w:rsidP="00A145A5">
      <w:pPr>
        <w:jc w:val="both"/>
        <w:rPr>
          <w:rFonts w:asciiTheme="minorHAnsi" w:hAnsiTheme="minorHAnsi" w:cstheme="minorHAnsi"/>
        </w:rPr>
      </w:pPr>
      <w:r w:rsidRPr="00E75D61">
        <w:rPr>
          <w:rFonts w:asciiTheme="minorHAnsi" w:hAnsiTheme="minorHAnsi" w:cstheme="minorHAnsi"/>
          <w:b/>
          <w:bCs/>
        </w:rPr>
        <w:t>Example project:</w:t>
      </w:r>
      <w:r>
        <w:rPr>
          <w:rFonts w:asciiTheme="minorHAnsi" w:hAnsiTheme="minorHAnsi" w:cstheme="minorHAnsi"/>
        </w:rPr>
        <w:t xml:space="preserve"> </w:t>
      </w:r>
      <w:r w:rsidRPr="00E75D61">
        <w:rPr>
          <w:rFonts w:asciiTheme="minorHAnsi" w:hAnsiTheme="minorHAnsi" w:cstheme="minorHAnsi"/>
        </w:rPr>
        <w:t xml:space="preserve">Students will </w:t>
      </w:r>
      <w:r w:rsidR="00ED0B60">
        <w:rPr>
          <w:rFonts w:asciiTheme="minorHAnsi" w:hAnsiTheme="minorHAnsi" w:cstheme="minorHAnsi"/>
        </w:rPr>
        <w:t>identify</w:t>
      </w:r>
      <w:r w:rsidRPr="00E75D61">
        <w:rPr>
          <w:rFonts w:asciiTheme="minorHAnsi" w:hAnsiTheme="minorHAnsi" w:cstheme="minorHAnsi"/>
        </w:rPr>
        <w:t xml:space="preserve"> an industry</w:t>
      </w:r>
      <w:r w:rsidR="00ED0B60">
        <w:rPr>
          <w:rFonts w:asciiTheme="minorHAnsi" w:hAnsiTheme="minorHAnsi" w:cstheme="minorHAnsi"/>
        </w:rPr>
        <w:t xml:space="preserve"> specific area</w:t>
      </w:r>
      <w:r w:rsidRPr="00E75D61">
        <w:rPr>
          <w:rFonts w:asciiTheme="minorHAnsi" w:hAnsiTheme="minorHAnsi" w:cstheme="minorHAnsi"/>
        </w:rPr>
        <w:t xml:space="preserve"> and research the trends </w:t>
      </w:r>
      <w:r w:rsidR="00ED0B60">
        <w:rPr>
          <w:rFonts w:asciiTheme="minorHAnsi" w:hAnsiTheme="minorHAnsi" w:cstheme="minorHAnsi"/>
        </w:rPr>
        <w:t>alongside a range of</w:t>
      </w:r>
      <w:r w:rsidRPr="00E75D61">
        <w:rPr>
          <w:rFonts w:asciiTheme="minorHAnsi" w:hAnsiTheme="minorHAnsi" w:cstheme="minorHAnsi"/>
        </w:rPr>
        <w:t xml:space="preserve"> </w:t>
      </w:r>
      <w:r w:rsidR="00ED0B60">
        <w:rPr>
          <w:rFonts w:asciiTheme="minorHAnsi" w:hAnsiTheme="minorHAnsi" w:cstheme="minorHAnsi"/>
        </w:rPr>
        <w:t>future scenarios and</w:t>
      </w:r>
      <w:r w:rsidR="00360589">
        <w:rPr>
          <w:rFonts w:asciiTheme="minorHAnsi" w:hAnsiTheme="minorHAnsi" w:cstheme="minorHAnsi"/>
        </w:rPr>
        <w:t xml:space="preserve"> develop an appropriate design strategy</w:t>
      </w:r>
      <w:r w:rsidRPr="00E75D61">
        <w:rPr>
          <w:rFonts w:asciiTheme="minorHAnsi" w:hAnsiTheme="minorHAnsi" w:cstheme="minorHAnsi"/>
        </w:rPr>
        <w:t xml:space="preserve">. </w:t>
      </w:r>
    </w:p>
    <w:p w14:paraId="7D009754" w14:textId="39FF6E01" w:rsidR="001A25E3" w:rsidRPr="00833775" w:rsidRDefault="001A25E3" w:rsidP="00833775">
      <w:pPr>
        <w:pStyle w:val="ListParagraph"/>
        <w:numPr>
          <w:ilvl w:val="0"/>
          <w:numId w:val="15"/>
        </w:numPr>
        <w:spacing w:after="0" w:line="240" w:lineRule="auto"/>
        <w:jc w:val="both"/>
        <w:rPr>
          <w:rFonts w:asciiTheme="minorHAnsi" w:hAnsiTheme="minorHAnsi" w:cstheme="minorHAnsi"/>
          <w:b/>
          <w:bCs/>
        </w:rPr>
      </w:pPr>
      <w:r w:rsidRPr="00833775">
        <w:rPr>
          <w:rFonts w:asciiTheme="minorHAnsi" w:hAnsiTheme="minorHAnsi" w:cstheme="minorHAnsi"/>
          <w:b/>
          <w:bCs/>
        </w:rPr>
        <w:t>Innovation and Transformati</w:t>
      </w:r>
      <w:r w:rsidR="000163DE" w:rsidRPr="00833775">
        <w:rPr>
          <w:rFonts w:asciiTheme="minorHAnsi" w:hAnsiTheme="minorHAnsi" w:cstheme="minorHAnsi"/>
          <w:b/>
          <w:bCs/>
        </w:rPr>
        <w:t>on</w:t>
      </w:r>
    </w:p>
    <w:p w14:paraId="1ABA6EA6" w14:textId="7A10C9AB" w:rsidR="001A25E3" w:rsidRPr="004B420F" w:rsidRDefault="001A25E3" w:rsidP="00A145A5">
      <w:pPr>
        <w:spacing w:after="0" w:line="240" w:lineRule="auto"/>
        <w:jc w:val="both"/>
        <w:rPr>
          <w:rFonts w:asciiTheme="minorHAnsi" w:eastAsia="Times New Roman" w:hAnsiTheme="minorHAnsi" w:cstheme="minorHAnsi"/>
          <w:color w:val="000000"/>
          <w:shd w:val="clear" w:color="auto" w:fill="FFFFFF"/>
        </w:rPr>
      </w:pPr>
      <w:r w:rsidRPr="004B420F">
        <w:rPr>
          <w:rFonts w:asciiTheme="minorHAnsi" w:hAnsiTheme="minorHAnsi" w:cstheme="minorHAnsi"/>
        </w:rPr>
        <w:t xml:space="preserve">The purpose of this Unit is to understand ways organisations can </w:t>
      </w:r>
      <w:r w:rsidR="000163DE">
        <w:rPr>
          <w:rFonts w:asciiTheme="minorHAnsi" w:hAnsiTheme="minorHAnsi" w:cstheme="minorHAnsi"/>
        </w:rPr>
        <w:t>innovate</w:t>
      </w:r>
      <w:r w:rsidRPr="004B420F">
        <w:rPr>
          <w:rFonts w:asciiTheme="minorHAnsi" w:hAnsiTheme="minorHAnsi" w:cstheme="minorHAnsi"/>
        </w:rPr>
        <w:t xml:space="preserve"> through new ways of operating, new patterns of thinking, new services, new opportunities and partnerships. The Unit looks at the critical attributes needed in terms of an organisational culture needed to embed innovation</w:t>
      </w:r>
      <w:r w:rsidR="000163DE">
        <w:rPr>
          <w:rFonts w:asciiTheme="minorHAnsi" w:hAnsiTheme="minorHAnsi" w:cstheme="minorHAnsi"/>
        </w:rPr>
        <w:t>.</w:t>
      </w:r>
      <w:r w:rsidRPr="004B420F">
        <w:rPr>
          <w:rFonts w:asciiTheme="minorHAnsi" w:hAnsiTheme="minorHAnsi" w:cstheme="minorHAnsi"/>
        </w:rPr>
        <w:t xml:space="preserve"> </w:t>
      </w:r>
      <w:r w:rsidR="000163DE">
        <w:rPr>
          <w:rFonts w:asciiTheme="minorHAnsi" w:hAnsiTheme="minorHAnsi" w:cstheme="minorHAnsi"/>
        </w:rPr>
        <w:t>Understand design’s role in transformation and t</w:t>
      </w:r>
      <w:r w:rsidRPr="004B420F">
        <w:rPr>
          <w:rFonts w:asciiTheme="minorHAnsi" w:hAnsiTheme="minorHAnsi" w:cstheme="minorHAnsi"/>
        </w:rPr>
        <w:t>heor</w:t>
      </w:r>
      <w:r w:rsidR="000163DE">
        <w:rPr>
          <w:rFonts w:asciiTheme="minorHAnsi" w:hAnsiTheme="minorHAnsi" w:cstheme="minorHAnsi"/>
        </w:rPr>
        <w:t>ies</w:t>
      </w:r>
      <w:r w:rsidRPr="004B420F">
        <w:rPr>
          <w:rFonts w:asciiTheme="minorHAnsi" w:hAnsiTheme="minorHAnsi" w:cstheme="minorHAnsi"/>
        </w:rPr>
        <w:t xml:space="preserve"> of </w:t>
      </w:r>
      <w:r w:rsidR="000163DE">
        <w:rPr>
          <w:rFonts w:asciiTheme="minorHAnsi" w:hAnsiTheme="minorHAnsi" w:cstheme="minorHAnsi"/>
        </w:rPr>
        <w:t>c</w:t>
      </w:r>
      <w:r w:rsidRPr="004B420F">
        <w:rPr>
          <w:rFonts w:asciiTheme="minorHAnsi" w:hAnsiTheme="minorHAnsi" w:cstheme="minorHAnsi"/>
        </w:rPr>
        <w:t xml:space="preserve">hange </w:t>
      </w:r>
      <w:r w:rsidR="000163DE">
        <w:rPr>
          <w:rFonts w:asciiTheme="minorHAnsi" w:hAnsiTheme="minorHAnsi" w:cstheme="minorHAnsi"/>
        </w:rPr>
        <w:t xml:space="preserve">that enable transformation to take place. </w:t>
      </w:r>
      <w:r w:rsidR="0079587E">
        <w:rPr>
          <w:rFonts w:asciiTheme="minorHAnsi" w:hAnsiTheme="minorHAnsi" w:cstheme="minorHAnsi"/>
        </w:rPr>
        <w:t>O</w:t>
      </w:r>
      <w:r w:rsidRPr="004B420F">
        <w:rPr>
          <w:rFonts w:asciiTheme="minorHAnsi" w:hAnsiTheme="minorHAnsi" w:cstheme="minorHAnsi"/>
        </w:rPr>
        <w:t xml:space="preserve">pening the </w:t>
      </w:r>
      <w:r w:rsidRPr="004B420F">
        <w:rPr>
          <w:rFonts w:asciiTheme="minorHAnsi" w:eastAsia="Times New Roman" w:hAnsiTheme="minorHAnsi" w:cstheme="minorHAnsi"/>
          <w:color w:val="000000"/>
          <w:shd w:val="clear" w:color="auto" w:fill="FFFFFF"/>
        </w:rPr>
        <w:t>lid on the growth of organisations over and beyond the incremental approach of scaling in a</w:t>
      </w:r>
      <w:r w:rsidR="00ED0B60">
        <w:rPr>
          <w:rFonts w:asciiTheme="minorHAnsi" w:eastAsia="Times New Roman" w:hAnsiTheme="minorHAnsi" w:cstheme="minorHAnsi"/>
          <w:color w:val="000000"/>
          <w:shd w:val="clear" w:color="auto" w:fill="FFFFFF"/>
        </w:rPr>
        <w:t xml:space="preserve"> conventional</w:t>
      </w:r>
      <w:r w:rsidRPr="004B420F">
        <w:rPr>
          <w:rFonts w:asciiTheme="minorHAnsi" w:eastAsia="Times New Roman" w:hAnsiTheme="minorHAnsi" w:cstheme="minorHAnsi"/>
          <w:color w:val="000000"/>
          <w:shd w:val="clear" w:color="auto" w:fill="FFFFFF"/>
        </w:rPr>
        <w:t xml:space="preserve"> manner.</w:t>
      </w:r>
    </w:p>
    <w:p w14:paraId="34A52FD0" w14:textId="08E3FCF3" w:rsidR="001A25E3" w:rsidRDefault="001A25E3" w:rsidP="00A145A5">
      <w:pPr>
        <w:pStyle w:val="NormalWeb"/>
        <w:jc w:val="both"/>
        <w:rPr>
          <w:rFonts w:asciiTheme="minorHAnsi" w:hAnsiTheme="minorHAnsi" w:cstheme="minorHAnsi"/>
          <w:sz w:val="22"/>
          <w:szCs w:val="22"/>
        </w:rPr>
      </w:pPr>
      <w:r w:rsidRPr="004B420F">
        <w:rPr>
          <w:rFonts w:asciiTheme="minorHAnsi" w:hAnsiTheme="minorHAnsi" w:cstheme="minorHAnsi"/>
          <w:b/>
          <w:bCs/>
          <w:sz w:val="22"/>
          <w:szCs w:val="22"/>
        </w:rPr>
        <w:t>Example Project:</w:t>
      </w:r>
      <w:r w:rsidRPr="004B420F">
        <w:rPr>
          <w:rFonts w:asciiTheme="minorHAnsi" w:hAnsiTheme="minorHAnsi" w:cstheme="minorHAnsi"/>
          <w:sz w:val="22"/>
          <w:szCs w:val="22"/>
        </w:rPr>
        <w:t xml:space="preserve"> The emergence and growth of increasing number of transnational corporations, international governmental organisations, international nongovernmental organisation, global social movements and diasporas, speak of our interconnected and ever-growing global times. In what ways can a technology start-up </w:t>
      </w:r>
      <w:r w:rsidR="0079587E">
        <w:rPr>
          <w:rFonts w:asciiTheme="minorHAnsi" w:hAnsiTheme="minorHAnsi" w:cstheme="minorHAnsi"/>
          <w:sz w:val="22"/>
          <w:szCs w:val="22"/>
        </w:rPr>
        <w:t xml:space="preserve">utilise design to </w:t>
      </w:r>
      <w:r w:rsidRPr="004B420F">
        <w:rPr>
          <w:rFonts w:asciiTheme="minorHAnsi" w:hAnsiTheme="minorHAnsi" w:cstheme="minorHAnsi"/>
          <w:sz w:val="22"/>
          <w:szCs w:val="22"/>
        </w:rPr>
        <w:t>maximise opportunities to scale within a global context?</w:t>
      </w:r>
    </w:p>
    <w:p w14:paraId="40280FEF" w14:textId="6F5F289D" w:rsidR="001A25E3" w:rsidRDefault="001A25E3" w:rsidP="00833775">
      <w:pPr>
        <w:pStyle w:val="NormalWeb"/>
        <w:numPr>
          <w:ilvl w:val="0"/>
          <w:numId w:val="15"/>
        </w:numPr>
        <w:jc w:val="both"/>
        <w:rPr>
          <w:rFonts w:asciiTheme="minorHAnsi" w:hAnsiTheme="minorHAnsi" w:cstheme="minorHAnsi"/>
          <w:b/>
          <w:bCs/>
          <w:sz w:val="22"/>
          <w:szCs w:val="22"/>
        </w:rPr>
      </w:pPr>
      <w:r w:rsidRPr="004B420F">
        <w:rPr>
          <w:rFonts w:asciiTheme="minorHAnsi" w:hAnsiTheme="minorHAnsi" w:cstheme="minorHAnsi"/>
          <w:b/>
          <w:bCs/>
          <w:sz w:val="22"/>
          <w:szCs w:val="22"/>
        </w:rPr>
        <w:t>Entrepreneurship and Business Development</w:t>
      </w:r>
    </w:p>
    <w:p w14:paraId="5BF827B4" w14:textId="339C0476" w:rsidR="001A25E3" w:rsidRDefault="001A25E3" w:rsidP="00A145A5">
      <w:pPr>
        <w:pStyle w:val="NormalWeb"/>
        <w:jc w:val="both"/>
        <w:rPr>
          <w:rFonts w:asciiTheme="minorHAnsi" w:hAnsiTheme="minorHAnsi" w:cstheme="minorHAnsi"/>
          <w:sz w:val="22"/>
          <w:szCs w:val="22"/>
        </w:rPr>
      </w:pPr>
      <w:r>
        <w:rPr>
          <w:rFonts w:asciiTheme="minorHAnsi" w:hAnsiTheme="minorHAnsi" w:cstheme="minorHAnsi"/>
          <w:sz w:val="22"/>
          <w:szCs w:val="22"/>
        </w:rPr>
        <w:t>Entrepreneurship</w:t>
      </w:r>
      <w:r w:rsidRPr="004B420F">
        <w:rPr>
          <w:rFonts w:asciiTheme="minorHAnsi" w:hAnsiTheme="minorHAnsi" w:cstheme="minorHAnsi"/>
          <w:sz w:val="22"/>
          <w:szCs w:val="22"/>
        </w:rPr>
        <w:t xml:space="preserve"> is fundamental </w:t>
      </w:r>
      <w:r w:rsidR="00ED0B60">
        <w:rPr>
          <w:rFonts w:asciiTheme="minorHAnsi" w:hAnsiTheme="minorHAnsi" w:cstheme="minorHAnsi"/>
          <w:sz w:val="22"/>
          <w:szCs w:val="22"/>
        </w:rPr>
        <w:t>to anticipating, shaping and responding to</w:t>
      </w:r>
      <w:r w:rsidRPr="004B420F">
        <w:rPr>
          <w:rFonts w:asciiTheme="minorHAnsi" w:hAnsiTheme="minorHAnsi" w:cstheme="minorHAnsi"/>
          <w:sz w:val="22"/>
          <w:szCs w:val="22"/>
        </w:rPr>
        <w:t xml:space="preserve"> change. This module will explore different theories of </w:t>
      </w:r>
      <w:r>
        <w:rPr>
          <w:rFonts w:asciiTheme="minorHAnsi" w:hAnsiTheme="minorHAnsi" w:cstheme="minorHAnsi"/>
          <w:sz w:val="22"/>
          <w:szCs w:val="22"/>
        </w:rPr>
        <w:t>entrepreneurship and ‘creative disruption’</w:t>
      </w:r>
      <w:r w:rsidRPr="004B420F">
        <w:rPr>
          <w:rFonts w:asciiTheme="minorHAnsi" w:hAnsiTheme="minorHAnsi" w:cstheme="minorHAnsi"/>
          <w:sz w:val="22"/>
          <w:szCs w:val="22"/>
        </w:rPr>
        <w:t xml:space="preserve">. It will look at the drivers of change and the interaction </w:t>
      </w:r>
      <w:r>
        <w:rPr>
          <w:rFonts w:asciiTheme="minorHAnsi" w:hAnsiTheme="minorHAnsi" w:cstheme="minorHAnsi"/>
          <w:sz w:val="22"/>
          <w:szCs w:val="22"/>
        </w:rPr>
        <w:t xml:space="preserve">of business </w:t>
      </w:r>
      <w:r w:rsidR="00ED0B60">
        <w:rPr>
          <w:rFonts w:asciiTheme="minorHAnsi" w:hAnsiTheme="minorHAnsi" w:cstheme="minorHAnsi"/>
          <w:sz w:val="22"/>
          <w:szCs w:val="22"/>
        </w:rPr>
        <w:t xml:space="preserve">growth </w:t>
      </w:r>
      <w:r w:rsidRPr="004B420F">
        <w:rPr>
          <w:rFonts w:asciiTheme="minorHAnsi" w:hAnsiTheme="minorHAnsi" w:cstheme="minorHAnsi"/>
          <w:sz w:val="22"/>
          <w:szCs w:val="22"/>
        </w:rPr>
        <w:t xml:space="preserve">with design </w:t>
      </w:r>
      <w:r w:rsidR="00ED0B60">
        <w:rPr>
          <w:rFonts w:asciiTheme="minorHAnsi" w:hAnsiTheme="minorHAnsi" w:cstheme="minorHAnsi"/>
          <w:sz w:val="22"/>
          <w:szCs w:val="22"/>
        </w:rPr>
        <w:t xml:space="preserve">as </w:t>
      </w:r>
      <w:r w:rsidRPr="004B420F">
        <w:rPr>
          <w:rFonts w:asciiTheme="minorHAnsi" w:hAnsiTheme="minorHAnsi" w:cstheme="minorHAnsi"/>
          <w:sz w:val="22"/>
          <w:szCs w:val="22"/>
        </w:rPr>
        <w:t>an enabler</w:t>
      </w:r>
      <w:r w:rsidR="00ED0B60">
        <w:rPr>
          <w:rFonts w:asciiTheme="minorHAnsi" w:hAnsiTheme="minorHAnsi" w:cstheme="minorHAnsi"/>
          <w:sz w:val="22"/>
          <w:szCs w:val="22"/>
        </w:rPr>
        <w:t xml:space="preserve"> to this growth</w:t>
      </w:r>
      <w:r w:rsidRPr="004B420F">
        <w:rPr>
          <w:rFonts w:asciiTheme="minorHAnsi" w:hAnsiTheme="minorHAnsi" w:cstheme="minorHAnsi"/>
          <w:sz w:val="22"/>
          <w:szCs w:val="22"/>
        </w:rPr>
        <w:t xml:space="preserve">. Leadership theory will be explored to develop the individual’s understanding how they can develop their own </w:t>
      </w:r>
      <w:r w:rsidRPr="004B420F">
        <w:rPr>
          <w:rFonts w:asciiTheme="minorHAnsi" w:hAnsiTheme="minorHAnsi" w:cstheme="minorHAnsi"/>
          <w:sz w:val="22"/>
          <w:szCs w:val="22"/>
        </w:rPr>
        <w:lastRenderedPageBreak/>
        <w:t>model of design leadership</w:t>
      </w:r>
      <w:r>
        <w:rPr>
          <w:rFonts w:asciiTheme="minorHAnsi" w:hAnsiTheme="minorHAnsi" w:cstheme="minorHAnsi"/>
          <w:sz w:val="22"/>
          <w:szCs w:val="22"/>
        </w:rPr>
        <w:t xml:space="preserve"> and an entrepreneurial mindset</w:t>
      </w:r>
      <w:r w:rsidRPr="004B420F">
        <w:rPr>
          <w:rFonts w:asciiTheme="minorHAnsi" w:hAnsiTheme="minorHAnsi" w:cstheme="minorHAnsi"/>
          <w:sz w:val="22"/>
          <w:szCs w:val="22"/>
        </w:rPr>
        <w:t>.  Complexity theory, behavioural science and economics form part of this module</w:t>
      </w:r>
      <w:r>
        <w:rPr>
          <w:rFonts w:asciiTheme="minorHAnsi" w:hAnsiTheme="minorHAnsi" w:cstheme="minorHAnsi"/>
          <w:sz w:val="22"/>
          <w:szCs w:val="22"/>
        </w:rPr>
        <w:t>.</w:t>
      </w:r>
      <w:r w:rsidRPr="004B420F">
        <w:rPr>
          <w:rFonts w:asciiTheme="minorHAnsi" w:hAnsiTheme="minorHAnsi" w:cstheme="minorHAnsi"/>
          <w:sz w:val="22"/>
          <w:szCs w:val="22"/>
        </w:rPr>
        <w:t xml:space="preserve"> </w:t>
      </w:r>
    </w:p>
    <w:p w14:paraId="5A180319" w14:textId="6A782D0E" w:rsidR="001A25E3" w:rsidRDefault="001A25E3" w:rsidP="00A145A5">
      <w:pPr>
        <w:pStyle w:val="NormalWeb"/>
        <w:jc w:val="both"/>
        <w:rPr>
          <w:rFonts w:asciiTheme="minorHAnsi" w:hAnsiTheme="minorHAnsi" w:cstheme="minorHAnsi"/>
          <w:sz w:val="22"/>
          <w:szCs w:val="22"/>
        </w:rPr>
      </w:pPr>
      <w:r w:rsidRPr="009F212B">
        <w:rPr>
          <w:rFonts w:asciiTheme="minorHAnsi" w:hAnsiTheme="minorHAnsi" w:cstheme="minorHAnsi"/>
          <w:b/>
          <w:bCs/>
          <w:sz w:val="22"/>
          <w:szCs w:val="22"/>
        </w:rPr>
        <w:t>Example Project</w:t>
      </w:r>
      <w:r w:rsidRPr="009F212B">
        <w:rPr>
          <w:rFonts w:asciiTheme="minorHAnsi" w:hAnsiTheme="minorHAnsi" w:cstheme="minorHAnsi"/>
          <w:b/>
          <w:bCs/>
        </w:rPr>
        <w:t>:</w:t>
      </w:r>
      <w:r w:rsidRPr="009F212B">
        <w:rPr>
          <w:rFonts w:asciiTheme="minorHAnsi" w:hAnsiTheme="minorHAnsi" w:cstheme="minorHAnsi"/>
        </w:rPr>
        <w:t xml:space="preserve"> </w:t>
      </w:r>
      <w:r w:rsidRPr="009F212B">
        <w:rPr>
          <w:rFonts w:asciiTheme="minorHAnsi" w:hAnsiTheme="minorHAnsi" w:cstheme="minorHAnsi"/>
          <w:sz w:val="22"/>
          <w:szCs w:val="22"/>
        </w:rPr>
        <w:t xml:space="preserve">Identify the changes that </w:t>
      </w:r>
      <w:r w:rsidR="00ED0B60">
        <w:rPr>
          <w:rFonts w:asciiTheme="minorHAnsi" w:hAnsiTheme="minorHAnsi" w:cstheme="minorHAnsi"/>
          <w:sz w:val="22"/>
          <w:szCs w:val="22"/>
        </w:rPr>
        <w:t>a student</w:t>
      </w:r>
      <w:r w:rsidRPr="009F212B">
        <w:rPr>
          <w:rFonts w:asciiTheme="minorHAnsi" w:hAnsiTheme="minorHAnsi" w:cstheme="minorHAnsi"/>
          <w:sz w:val="22"/>
          <w:szCs w:val="22"/>
        </w:rPr>
        <w:t xml:space="preserve"> would like to make </w:t>
      </w:r>
      <w:r w:rsidR="00ED0B60">
        <w:rPr>
          <w:rFonts w:asciiTheme="minorHAnsi" w:hAnsiTheme="minorHAnsi" w:cstheme="minorHAnsi"/>
          <w:sz w:val="22"/>
          <w:szCs w:val="22"/>
        </w:rPr>
        <w:t xml:space="preserve">and create </w:t>
      </w:r>
      <w:r w:rsidRPr="009F212B">
        <w:rPr>
          <w:rFonts w:asciiTheme="minorHAnsi" w:hAnsiTheme="minorHAnsi" w:cstheme="minorHAnsi"/>
          <w:sz w:val="22"/>
          <w:szCs w:val="22"/>
        </w:rPr>
        <w:t xml:space="preserve">a development plan </w:t>
      </w:r>
      <w:r>
        <w:rPr>
          <w:rFonts w:asciiTheme="minorHAnsi" w:hAnsiTheme="minorHAnsi" w:cstheme="minorHAnsi"/>
          <w:sz w:val="22"/>
          <w:szCs w:val="22"/>
        </w:rPr>
        <w:t xml:space="preserve">for a disruptive service </w:t>
      </w:r>
      <w:r w:rsidR="00ED0B60">
        <w:rPr>
          <w:rFonts w:asciiTheme="minorHAnsi" w:hAnsiTheme="minorHAnsi" w:cstheme="minorHAnsi"/>
          <w:sz w:val="22"/>
          <w:szCs w:val="22"/>
        </w:rPr>
        <w:t xml:space="preserve">and/or business </w:t>
      </w:r>
      <w:r>
        <w:rPr>
          <w:rFonts w:asciiTheme="minorHAnsi" w:hAnsiTheme="minorHAnsi" w:cstheme="minorHAnsi"/>
          <w:sz w:val="22"/>
          <w:szCs w:val="22"/>
        </w:rPr>
        <w:t>model</w:t>
      </w:r>
      <w:r w:rsidRPr="009F212B">
        <w:rPr>
          <w:rFonts w:asciiTheme="minorHAnsi" w:hAnsiTheme="minorHAnsi" w:cstheme="minorHAnsi"/>
          <w:sz w:val="22"/>
          <w:szCs w:val="22"/>
        </w:rPr>
        <w:t>.</w:t>
      </w:r>
    </w:p>
    <w:p w14:paraId="70EB48D9" w14:textId="4F2E7964" w:rsidR="001A25E3" w:rsidRPr="00833775" w:rsidRDefault="001A25E3" w:rsidP="00833775">
      <w:pPr>
        <w:pStyle w:val="ListParagraph"/>
        <w:numPr>
          <w:ilvl w:val="0"/>
          <w:numId w:val="15"/>
        </w:numPr>
        <w:spacing w:before="100" w:beforeAutospacing="1" w:after="100" w:afterAutospacing="1" w:line="240" w:lineRule="auto"/>
        <w:jc w:val="both"/>
        <w:rPr>
          <w:rFonts w:asciiTheme="minorHAnsi" w:hAnsiTheme="minorHAnsi" w:cstheme="minorHAnsi"/>
          <w:b/>
          <w:bCs/>
          <w:color w:val="000000"/>
        </w:rPr>
      </w:pPr>
      <w:r w:rsidRPr="00833775">
        <w:rPr>
          <w:rFonts w:asciiTheme="minorHAnsi" w:hAnsiTheme="minorHAnsi" w:cstheme="minorHAnsi"/>
          <w:b/>
          <w:bCs/>
          <w:color w:val="000000"/>
        </w:rPr>
        <w:t>Dissertation</w:t>
      </w:r>
    </w:p>
    <w:p w14:paraId="0D56A28C" w14:textId="77777777" w:rsidR="001A25E3" w:rsidRPr="00F40B73" w:rsidRDefault="001A25E3" w:rsidP="00A145A5">
      <w:pPr>
        <w:spacing w:before="100" w:beforeAutospacing="1" w:after="100" w:afterAutospacing="1" w:line="240" w:lineRule="auto"/>
        <w:jc w:val="both"/>
        <w:rPr>
          <w:rFonts w:asciiTheme="minorHAnsi" w:hAnsiTheme="minorHAnsi" w:cstheme="minorHAnsi"/>
          <w:b/>
          <w:bCs/>
          <w:color w:val="000000"/>
        </w:rPr>
      </w:pPr>
      <w:r w:rsidRPr="00F40B73">
        <w:rPr>
          <w:rFonts w:asciiTheme="minorHAnsi" w:hAnsiTheme="minorHAnsi" w:cstheme="minorHAnsi"/>
          <w:color w:val="000000"/>
        </w:rPr>
        <w:t>T</w:t>
      </w:r>
      <w:r w:rsidRPr="00F40B73">
        <w:rPr>
          <w:rFonts w:asciiTheme="minorHAnsi" w:eastAsia="Arial" w:hAnsiTheme="minorHAnsi" w:cstheme="minorHAnsi"/>
          <w:color w:val="000000" w:themeColor="text1"/>
        </w:rPr>
        <w:t xml:space="preserve">his Unit is designed to provide the scaffolding within which students will complete their individual Research or work-based learning project. </w:t>
      </w:r>
      <w:r w:rsidRPr="00F40B73">
        <w:rPr>
          <w:rFonts w:asciiTheme="minorHAnsi" w:hAnsiTheme="minorHAnsi" w:cstheme="minorHAnsi"/>
          <w:color w:val="000000" w:themeColor="text1"/>
        </w:rPr>
        <w:t>During the Dissertation Unit students will create their own bespoke practice-based research project based on a sustained critical inquiry that engages individual professional practice. The research/work-based learning project is an opportunity for students to design an ideal project and immerse themselves in the areas in which they are most motivated and fascinated.</w:t>
      </w:r>
    </w:p>
    <w:p w14:paraId="7DD50871" w14:textId="77777777" w:rsidR="002F6D3B" w:rsidRPr="002F6D3B" w:rsidRDefault="002F6D3B" w:rsidP="00A145A5">
      <w:pPr>
        <w:spacing w:after="460" w:line="240" w:lineRule="auto"/>
        <w:jc w:val="both"/>
        <w:rPr>
          <w:rFonts w:asciiTheme="minorHAnsi" w:eastAsia="Arial" w:hAnsiTheme="minorHAnsi" w:cstheme="minorHAnsi"/>
          <w:color w:val="000000" w:themeColor="text1"/>
        </w:rPr>
      </w:pPr>
    </w:p>
    <w:sectPr w:rsidR="002F6D3B" w:rsidRPr="002F6D3B">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CE4F" w14:textId="77777777" w:rsidR="007E29E5" w:rsidRDefault="007E29E5">
      <w:pPr>
        <w:spacing w:after="0" w:line="240" w:lineRule="auto"/>
      </w:pPr>
      <w:r>
        <w:separator/>
      </w:r>
    </w:p>
  </w:endnote>
  <w:endnote w:type="continuationSeparator" w:id="0">
    <w:p w14:paraId="1E2E28D2" w14:textId="77777777" w:rsidR="007E29E5" w:rsidRDefault="007E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1AC9" w14:textId="77777777" w:rsidR="00D312B5" w:rsidRDefault="00914E1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46F6D">
      <w:rPr>
        <w:noProof/>
        <w:color w:val="000000"/>
      </w:rPr>
      <w:t>11</w:t>
    </w:r>
    <w:r>
      <w:rPr>
        <w:color w:val="000000"/>
      </w:rPr>
      <w:fldChar w:fldCharType="end"/>
    </w:r>
  </w:p>
  <w:p w14:paraId="10675C40" w14:textId="2738C6A9" w:rsidR="00D312B5" w:rsidRDefault="00914E15">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p w14:paraId="684AC4CF" w14:textId="77777777" w:rsidR="00D312B5" w:rsidRDefault="00D312B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7BEB" w14:textId="77777777" w:rsidR="00D312B5" w:rsidRDefault="00914E1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46F6D">
      <w:rPr>
        <w:noProof/>
        <w:color w:val="000000"/>
      </w:rPr>
      <w:t>1</w:t>
    </w:r>
    <w:r>
      <w:rPr>
        <w:color w:val="000000"/>
      </w:rPr>
      <w:fldChar w:fldCharType="end"/>
    </w:r>
  </w:p>
  <w:p w14:paraId="603CD9AF" w14:textId="6A709C11" w:rsidR="00D312B5" w:rsidRDefault="00D312B5" w:rsidP="0010242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820B" w14:textId="77777777" w:rsidR="007E29E5" w:rsidRDefault="007E29E5">
      <w:pPr>
        <w:spacing w:after="0" w:line="240" w:lineRule="auto"/>
      </w:pPr>
      <w:r>
        <w:separator/>
      </w:r>
    </w:p>
  </w:footnote>
  <w:footnote w:type="continuationSeparator" w:id="0">
    <w:p w14:paraId="2750FCB0" w14:textId="77777777" w:rsidR="007E29E5" w:rsidRDefault="007E2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C4A8" w14:textId="2E76E264" w:rsidR="00D312B5" w:rsidRDefault="00914E15">
    <w:pPr>
      <w:pBdr>
        <w:top w:val="nil"/>
        <w:left w:val="nil"/>
        <w:bottom w:val="nil"/>
        <w:right w:val="nil"/>
        <w:between w:val="nil"/>
      </w:pBdr>
      <w:tabs>
        <w:tab w:val="center" w:pos="4513"/>
        <w:tab w:val="right" w:pos="9026"/>
      </w:tabs>
      <w:spacing w:after="0" w:line="240" w:lineRule="auto"/>
      <w:jc w:val="right"/>
      <w:rPr>
        <w:color w:val="000000"/>
      </w:rPr>
    </w:pPr>
    <w:r>
      <w:rPr>
        <w:color w:val="000000"/>
      </w:rPr>
      <w:t>PROGRAMME SPECIFICATION</w:t>
    </w:r>
  </w:p>
  <w:p w14:paraId="21D7E933" w14:textId="5A75FFF4" w:rsidR="0010242B" w:rsidRDefault="0010242B">
    <w:pPr>
      <w:pBdr>
        <w:top w:val="nil"/>
        <w:left w:val="nil"/>
        <w:bottom w:val="nil"/>
        <w:right w:val="nil"/>
        <w:between w:val="nil"/>
      </w:pBdr>
      <w:tabs>
        <w:tab w:val="center" w:pos="4513"/>
        <w:tab w:val="right" w:pos="9026"/>
      </w:tabs>
      <w:spacing w:after="0" w:line="240" w:lineRule="auto"/>
      <w:jc w:val="right"/>
      <w:rPr>
        <w:color w:val="000000"/>
      </w:rPr>
    </w:pPr>
    <w:r>
      <w:rPr>
        <w:color w:val="000000"/>
      </w:rPr>
      <w:t>M</w:t>
    </w:r>
    <w:r w:rsidR="004204C1">
      <w:rPr>
        <w:color w:val="000000"/>
      </w:rPr>
      <w:t>Sc/MA</w:t>
    </w:r>
    <w:r>
      <w:rPr>
        <w:color w:val="000000"/>
      </w:rPr>
      <w:t xml:space="preserve"> Design</w:t>
    </w:r>
    <w:r w:rsidR="004204C1">
      <w:rPr>
        <w:color w:val="000000"/>
      </w:rPr>
      <w:t xml:space="preserve">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5DA5" w14:textId="77777777" w:rsidR="0010242B" w:rsidRDefault="00914E15">
    <w:pPr>
      <w:pBdr>
        <w:top w:val="nil"/>
        <w:left w:val="nil"/>
        <w:bottom w:val="nil"/>
        <w:right w:val="nil"/>
        <w:between w:val="nil"/>
      </w:pBdr>
      <w:tabs>
        <w:tab w:val="center" w:pos="4513"/>
        <w:tab w:val="right" w:pos="9026"/>
      </w:tabs>
      <w:spacing w:after="0" w:line="240" w:lineRule="auto"/>
      <w:jc w:val="right"/>
      <w:rPr>
        <w:b/>
        <w:color w:val="1F4E79"/>
        <w:sz w:val="28"/>
        <w:szCs w:val="28"/>
      </w:rPr>
    </w:pPr>
    <w:r>
      <w:rPr>
        <w:b/>
        <w:color w:val="1F4E79"/>
        <w:sz w:val="28"/>
        <w:szCs w:val="28"/>
      </w:rPr>
      <w:t>PROGRAMME SPECIFICATION</w:t>
    </w:r>
  </w:p>
  <w:p w14:paraId="53E11A5B" w14:textId="01738BD3" w:rsidR="00D312B5" w:rsidRDefault="00914E15">
    <w:pPr>
      <w:pBdr>
        <w:top w:val="nil"/>
        <w:left w:val="nil"/>
        <w:bottom w:val="nil"/>
        <w:right w:val="nil"/>
        <w:between w:val="nil"/>
      </w:pBdr>
      <w:tabs>
        <w:tab w:val="center" w:pos="4513"/>
        <w:tab w:val="right" w:pos="9026"/>
      </w:tabs>
      <w:spacing w:after="0" w:line="240" w:lineRule="auto"/>
      <w:jc w:val="right"/>
      <w:rPr>
        <w:b/>
        <w:color w:val="1F4E79"/>
        <w:sz w:val="28"/>
        <w:szCs w:val="28"/>
      </w:rPr>
    </w:pPr>
    <w:r>
      <w:rPr>
        <w:noProof/>
      </w:rPr>
      <w:drawing>
        <wp:anchor distT="0" distB="0" distL="0" distR="0" simplePos="0" relativeHeight="251658240" behindDoc="0" locked="0" layoutInCell="1" hidden="0" allowOverlap="1" wp14:anchorId="0363B199" wp14:editId="22A0FE3F">
          <wp:simplePos x="0" y="0"/>
          <wp:positionH relativeFrom="column">
            <wp:posOffset>-266698</wp:posOffset>
          </wp:positionH>
          <wp:positionV relativeFrom="paragraph">
            <wp:posOffset>-262253</wp:posOffset>
          </wp:positionV>
          <wp:extent cx="2952000" cy="723353"/>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52000" cy="723353"/>
                  </a:xfrm>
                  <a:prstGeom prst="rect">
                    <a:avLst/>
                  </a:prstGeom>
                  <a:ln/>
                </pic:spPr>
              </pic:pic>
            </a:graphicData>
          </a:graphic>
        </wp:anchor>
      </w:drawing>
    </w:r>
    <w:r w:rsidR="0010242B">
      <w:rPr>
        <w:b/>
        <w:color w:val="1F4E79"/>
        <w:sz w:val="28"/>
        <w:szCs w:val="28"/>
      </w:rPr>
      <w:t>M</w:t>
    </w:r>
    <w:r w:rsidR="00B75A26">
      <w:rPr>
        <w:b/>
        <w:color w:val="1F4E79"/>
        <w:sz w:val="28"/>
        <w:szCs w:val="28"/>
      </w:rPr>
      <w:t>Sc/MA</w:t>
    </w:r>
    <w:r w:rsidR="0010242B">
      <w:rPr>
        <w:b/>
        <w:color w:val="1F4E79"/>
        <w:sz w:val="28"/>
        <w:szCs w:val="28"/>
      </w:rPr>
      <w:t xml:space="preserve"> Design</w:t>
    </w:r>
    <w:r w:rsidR="00B75A26">
      <w:rPr>
        <w:b/>
        <w:color w:val="1F4E79"/>
        <w:sz w:val="28"/>
        <w:szCs w:val="28"/>
      </w:rPr>
      <w:t xml:space="preserve"> Management</w:t>
    </w:r>
  </w:p>
  <w:p w14:paraId="7CEA2601" w14:textId="5DEB2386" w:rsidR="0010242B" w:rsidRPr="0010242B" w:rsidRDefault="0010242B">
    <w:pPr>
      <w:pBdr>
        <w:top w:val="nil"/>
        <w:left w:val="nil"/>
        <w:bottom w:val="nil"/>
        <w:right w:val="nil"/>
        <w:between w:val="nil"/>
      </w:pBdr>
      <w:tabs>
        <w:tab w:val="center" w:pos="4513"/>
        <w:tab w:val="right" w:pos="9026"/>
      </w:tabs>
      <w:spacing w:after="0" w:line="240" w:lineRule="auto"/>
      <w:jc w:val="right"/>
      <w:rPr>
        <w:b/>
        <w:color w:val="1F4E7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DAD"/>
    <w:multiLevelType w:val="hybridMultilevel"/>
    <w:tmpl w:val="CFDA9DA6"/>
    <w:lvl w:ilvl="0" w:tplc="9416B6FC">
      <w:start w:val="7"/>
      <w:numFmt w:val="bullet"/>
      <w:lvlText w:val="-"/>
      <w:lvlJc w:val="left"/>
      <w:pPr>
        <w:ind w:left="720" w:hanging="360"/>
      </w:pPr>
      <w:rPr>
        <w:rFonts w:ascii="Arial" w:eastAsia="ヒラギノ角ゴ Pro W3"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E446B"/>
    <w:multiLevelType w:val="hybridMultilevel"/>
    <w:tmpl w:val="E856E052"/>
    <w:lvl w:ilvl="0" w:tplc="B4AE2C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506DC"/>
    <w:multiLevelType w:val="hybridMultilevel"/>
    <w:tmpl w:val="9878BB00"/>
    <w:lvl w:ilvl="0" w:tplc="9416B6FC">
      <w:start w:val="7"/>
      <w:numFmt w:val="bullet"/>
      <w:lvlText w:val="-"/>
      <w:lvlJc w:val="left"/>
      <w:pPr>
        <w:ind w:left="720" w:hanging="360"/>
      </w:pPr>
      <w:rPr>
        <w:rFonts w:ascii="Arial" w:eastAsia="ヒラギノ角ゴ Pro W3"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1430D"/>
    <w:multiLevelType w:val="hybridMultilevel"/>
    <w:tmpl w:val="E8CC9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221F8"/>
    <w:multiLevelType w:val="multilevel"/>
    <w:tmpl w:val="D2C43A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5992031"/>
    <w:multiLevelType w:val="hybridMultilevel"/>
    <w:tmpl w:val="83F01FD4"/>
    <w:lvl w:ilvl="0" w:tplc="4F3C0C8A">
      <w:start w:val="1"/>
      <w:numFmt w:val="bullet"/>
      <w:lvlText w:val="•"/>
      <w:lvlJc w:val="left"/>
      <w:pPr>
        <w:tabs>
          <w:tab w:val="num" w:pos="720"/>
        </w:tabs>
        <w:ind w:left="720" w:hanging="360"/>
      </w:pPr>
      <w:rPr>
        <w:rFonts w:ascii="Arial" w:hAnsi="Arial" w:hint="default"/>
      </w:rPr>
    </w:lvl>
    <w:lvl w:ilvl="1" w:tplc="657803AA" w:tentative="1">
      <w:start w:val="1"/>
      <w:numFmt w:val="bullet"/>
      <w:lvlText w:val="•"/>
      <w:lvlJc w:val="left"/>
      <w:pPr>
        <w:tabs>
          <w:tab w:val="num" w:pos="1440"/>
        </w:tabs>
        <w:ind w:left="1440" w:hanging="360"/>
      </w:pPr>
      <w:rPr>
        <w:rFonts w:ascii="Arial" w:hAnsi="Arial" w:hint="default"/>
      </w:rPr>
    </w:lvl>
    <w:lvl w:ilvl="2" w:tplc="0C18593E" w:tentative="1">
      <w:start w:val="1"/>
      <w:numFmt w:val="bullet"/>
      <w:lvlText w:val="•"/>
      <w:lvlJc w:val="left"/>
      <w:pPr>
        <w:tabs>
          <w:tab w:val="num" w:pos="2160"/>
        </w:tabs>
        <w:ind w:left="2160" w:hanging="360"/>
      </w:pPr>
      <w:rPr>
        <w:rFonts w:ascii="Arial" w:hAnsi="Arial" w:hint="default"/>
      </w:rPr>
    </w:lvl>
    <w:lvl w:ilvl="3" w:tplc="09429302" w:tentative="1">
      <w:start w:val="1"/>
      <w:numFmt w:val="bullet"/>
      <w:lvlText w:val="•"/>
      <w:lvlJc w:val="left"/>
      <w:pPr>
        <w:tabs>
          <w:tab w:val="num" w:pos="2880"/>
        </w:tabs>
        <w:ind w:left="2880" w:hanging="360"/>
      </w:pPr>
      <w:rPr>
        <w:rFonts w:ascii="Arial" w:hAnsi="Arial" w:hint="default"/>
      </w:rPr>
    </w:lvl>
    <w:lvl w:ilvl="4" w:tplc="485C5628" w:tentative="1">
      <w:start w:val="1"/>
      <w:numFmt w:val="bullet"/>
      <w:lvlText w:val="•"/>
      <w:lvlJc w:val="left"/>
      <w:pPr>
        <w:tabs>
          <w:tab w:val="num" w:pos="3600"/>
        </w:tabs>
        <w:ind w:left="3600" w:hanging="360"/>
      </w:pPr>
      <w:rPr>
        <w:rFonts w:ascii="Arial" w:hAnsi="Arial" w:hint="default"/>
      </w:rPr>
    </w:lvl>
    <w:lvl w:ilvl="5" w:tplc="CF48B4B8" w:tentative="1">
      <w:start w:val="1"/>
      <w:numFmt w:val="bullet"/>
      <w:lvlText w:val="•"/>
      <w:lvlJc w:val="left"/>
      <w:pPr>
        <w:tabs>
          <w:tab w:val="num" w:pos="4320"/>
        </w:tabs>
        <w:ind w:left="4320" w:hanging="360"/>
      </w:pPr>
      <w:rPr>
        <w:rFonts w:ascii="Arial" w:hAnsi="Arial" w:hint="default"/>
      </w:rPr>
    </w:lvl>
    <w:lvl w:ilvl="6" w:tplc="6FD83566" w:tentative="1">
      <w:start w:val="1"/>
      <w:numFmt w:val="bullet"/>
      <w:lvlText w:val="•"/>
      <w:lvlJc w:val="left"/>
      <w:pPr>
        <w:tabs>
          <w:tab w:val="num" w:pos="5040"/>
        </w:tabs>
        <w:ind w:left="5040" w:hanging="360"/>
      </w:pPr>
      <w:rPr>
        <w:rFonts w:ascii="Arial" w:hAnsi="Arial" w:hint="default"/>
      </w:rPr>
    </w:lvl>
    <w:lvl w:ilvl="7" w:tplc="F31AC0A0" w:tentative="1">
      <w:start w:val="1"/>
      <w:numFmt w:val="bullet"/>
      <w:lvlText w:val="•"/>
      <w:lvlJc w:val="left"/>
      <w:pPr>
        <w:tabs>
          <w:tab w:val="num" w:pos="5760"/>
        </w:tabs>
        <w:ind w:left="5760" w:hanging="360"/>
      </w:pPr>
      <w:rPr>
        <w:rFonts w:ascii="Arial" w:hAnsi="Arial" w:hint="default"/>
      </w:rPr>
    </w:lvl>
    <w:lvl w:ilvl="8" w:tplc="65AE19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542C9A"/>
    <w:multiLevelType w:val="multilevel"/>
    <w:tmpl w:val="AAAC0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9B4A3A"/>
    <w:multiLevelType w:val="hybridMultilevel"/>
    <w:tmpl w:val="A01E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A2B9C"/>
    <w:multiLevelType w:val="hybridMultilevel"/>
    <w:tmpl w:val="74E02F3E"/>
    <w:lvl w:ilvl="0" w:tplc="9416B6FC">
      <w:start w:val="7"/>
      <w:numFmt w:val="bullet"/>
      <w:lvlText w:val="-"/>
      <w:lvlJc w:val="left"/>
      <w:pPr>
        <w:ind w:left="720" w:hanging="360"/>
      </w:pPr>
      <w:rPr>
        <w:rFonts w:ascii="Arial" w:eastAsia="ヒラギノ角ゴ Pro W3"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05C4F"/>
    <w:multiLevelType w:val="hybridMultilevel"/>
    <w:tmpl w:val="1302A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2D6A76"/>
    <w:multiLevelType w:val="hybridMultilevel"/>
    <w:tmpl w:val="243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9429F"/>
    <w:multiLevelType w:val="hybridMultilevel"/>
    <w:tmpl w:val="DBA62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9255F"/>
    <w:multiLevelType w:val="hybridMultilevel"/>
    <w:tmpl w:val="D648373C"/>
    <w:lvl w:ilvl="0" w:tplc="AB2A1E24">
      <w:start w:val="20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A16A9"/>
    <w:multiLevelType w:val="hybridMultilevel"/>
    <w:tmpl w:val="00BC6FD8"/>
    <w:lvl w:ilvl="0" w:tplc="9416B6FC">
      <w:start w:val="7"/>
      <w:numFmt w:val="bullet"/>
      <w:lvlText w:val="-"/>
      <w:lvlJc w:val="left"/>
      <w:pPr>
        <w:ind w:left="720" w:hanging="360"/>
      </w:pPr>
      <w:rPr>
        <w:rFonts w:ascii="Arial" w:eastAsia="ヒラギノ角ゴ Pro W3"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65A59"/>
    <w:multiLevelType w:val="multilevel"/>
    <w:tmpl w:val="9E7A5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4"/>
  </w:num>
  <w:num w:numId="4">
    <w:abstractNumId w:val="8"/>
  </w:num>
  <w:num w:numId="5">
    <w:abstractNumId w:val="9"/>
  </w:num>
  <w:num w:numId="6">
    <w:abstractNumId w:val="5"/>
  </w:num>
  <w:num w:numId="7">
    <w:abstractNumId w:val="10"/>
  </w:num>
  <w:num w:numId="8">
    <w:abstractNumId w:val="1"/>
  </w:num>
  <w:num w:numId="9">
    <w:abstractNumId w:val="12"/>
  </w:num>
  <w:num w:numId="10">
    <w:abstractNumId w:val="7"/>
  </w:num>
  <w:num w:numId="11">
    <w:abstractNumId w:val="2"/>
  </w:num>
  <w:num w:numId="12">
    <w:abstractNumId w:val="0"/>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B5"/>
    <w:rsid w:val="00003249"/>
    <w:rsid w:val="000107AE"/>
    <w:rsid w:val="0001528C"/>
    <w:rsid w:val="000163DE"/>
    <w:rsid w:val="00021C54"/>
    <w:rsid w:val="00022A48"/>
    <w:rsid w:val="00033E54"/>
    <w:rsid w:val="00060358"/>
    <w:rsid w:val="00073E7F"/>
    <w:rsid w:val="00077E87"/>
    <w:rsid w:val="000943E8"/>
    <w:rsid w:val="000A4A24"/>
    <w:rsid w:val="000D5456"/>
    <w:rsid w:val="000F338F"/>
    <w:rsid w:val="000F7ED7"/>
    <w:rsid w:val="0010242B"/>
    <w:rsid w:val="00123FCB"/>
    <w:rsid w:val="0013632C"/>
    <w:rsid w:val="00141148"/>
    <w:rsid w:val="00147B40"/>
    <w:rsid w:val="00151605"/>
    <w:rsid w:val="001A25E3"/>
    <w:rsid w:val="001A4CD8"/>
    <w:rsid w:val="001A7151"/>
    <w:rsid w:val="001B40EE"/>
    <w:rsid w:val="001B757B"/>
    <w:rsid w:val="001C39F7"/>
    <w:rsid w:val="001C656E"/>
    <w:rsid w:val="001E0CD1"/>
    <w:rsid w:val="00207196"/>
    <w:rsid w:val="00214F42"/>
    <w:rsid w:val="00222BD4"/>
    <w:rsid w:val="002308D3"/>
    <w:rsid w:val="00240AB3"/>
    <w:rsid w:val="00241E66"/>
    <w:rsid w:val="002454E7"/>
    <w:rsid w:val="002E5503"/>
    <w:rsid w:val="002F6D3B"/>
    <w:rsid w:val="003111D6"/>
    <w:rsid w:val="003228ED"/>
    <w:rsid w:val="00325F97"/>
    <w:rsid w:val="00330893"/>
    <w:rsid w:val="00344AB8"/>
    <w:rsid w:val="00360589"/>
    <w:rsid w:val="003614B5"/>
    <w:rsid w:val="00370A8E"/>
    <w:rsid w:val="003723D6"/>
    <w:rsid w:val="003A201A"/>
    <w:rsid w:val="003B360E"/>
    <w:rsid w:val="003C1455"/>
    <w:rsid w:val="003C7CC7"/>
    <w:rsid w:val="003E5DF8"/>
    <w:rsid w:val="003F30D8"/>
    <w:rsid w:val="003F314E"/>
    <w:rsid w:val="004149AA"/>
    <w:rsid w:val="004204C1"/>
    <w:rsid w:val="00426BCF"/>
    <w:rsid w:val="00464A74"/>
    <w:rsid w:val="00466AE0"/>
    <w:rsid w:val="004936EF"/>
    <w:rsid w:val="004A5F0F"/>
    <w:rsid w:val="004A69BC"/>
    <w:rsid w:val="004B3E29"/>
    <w:rsid w:val="004C57D5"/>
    <w:rsid w:val="004D15AF"/>
    <w:rsid w:val="00532864"/>
    <w:rsid w:val="00554E1D"/>
    <w:rsid w:val="00557F57"/>
    <w:rsid w:val="005723E3"/>
    <w:rsid w:val="00572993"/>
    <w:rsid w:val="005A05FA"/>
    <w:rsid w:val="005A15F1"/>
    <w:rsid w:val="005A3AA9"/>
    <w:rsid w:val="005A6D9B"/>
    <w:rsid w:val="005D4CC1"/>
    <w:rsid w:val="0061676B"/>
    <w:rsid w:val="00626925"/>
    <w:rsid w:val="0069128C"/>
    <w:rsid w:val="006C0B61"/>
    <w:rsid w:val="006F3000"/>
    <w:rsid w:val="0070726D"/>
    <w:rsid w:val="00711CA4"/>
    <w:rsid w:val="00742AEF"/>
    <w:rsid w:val="00750F84"/>
    <w:rsid w:val="007740F6"/>
    <w:rsid w:val="00776406"/>
    <w:rsid w:val="0079587E"/>
    <w:rsid w:val="007C587C"/>
    <w:rsid w:val="007E29E5"/>
    <w:rsid w:val="007E49FC"/>
    <w:rsid w:val="007E500F"/>
    <w:rsid w:val="007F71BA"/>
    <w:rsid w:val="007F7CD8"/>
    <w:rsid w:val="00813F41"/>
    <w:rsid w:val="0082314F"/>
    <w:rsid w:val="00833775"/>
    <w:rsid w:val="00857F26"/>
    <w:rsid w:val="008A2911"/>
    <w:rsid w:val="008B3316"/>
    <w:rsid w:val="008B3A95"/>
    <w:rsid w:val="008B78C4"/>
    <w:rsid w:val="008E2F0C"/>
    <w:rsid w:val="008F485D"/>
    <w:rsid w:val="00907E35"/>
    <w:rsid w:val="00907FA2"/>
    <w:rsid w:val="00914E15"/>
    <w:rsid w:val="00955E65"/>
    <w:rsid w:val="009615C6"/>
    <w:rsid w:val="00972824"/>
    <w:rsid w:val="0098439D"/>
    <w:rsid w:val="00994C25"/>
    <w:rsid w:val="009F3F2D"/>
    <w:rsid w:val="009F6B29"/>
    <w:rsid w:val="00A145A5"/>
    <w:rsid w:val="00A271E4"/>
    <w:rsid w:val="00A46EBD"/>
    <w:rsid w:val="00A504C7"/>
    <w:rsid w:val="00A6354B"/>
    <w:rsid w:val="00A80EDC"/>
    <w:rsid w:val="00A8730F"/>
    <w:rsid w:val="00AB39DD"/>
    <w:rsid w:val="00AE1939"/>
    <w:rsid w:val="00AF76AE"/>
    <w:rsid w:val="00B2003D"/>
    <w:rsid w:val="00B53D0F"/>
    <w:rsid w:val="00B75A26"/>
    <w:rsid w:val="00B82E1E"/>
    <w:rsid w:val="00BA53DF"/>
    <w:rsid w:val="00BC7FBA"/>
    <w:rsid w:val="00BD2182"/>
    <w:rsid w:val="00BF19DD"/>
    <w:rsid w:val="00BF3147"/>
    <w:rsid w:val="00BF53E4"/>
    <w:rsid w:val="00C21260"/>
    <w:rsid w:val="00C73DE8"/>
    <w:rsid w:val="00C74CF3"/>
    <w:rsid w:val="00C80AD7"/>
    <w:rsid w:val="00C839A9"/>
    <w:rsid w:val="00C9302E"/>
    <w:rsid w:val="00CB2D37"/>
    <w:rsid w:val="00CD7279"/>
    <w:rsid w:val="00D10F5D"/>
    <w:rsid w:val="00D11EBD"/>
    <w:rsid w:val="00D24946"/>
    <w:rsid w:val="00D312B5"/>
    <w:rsid w:val="00D37878"/>
    <w:rsid w:val="00D46F6D"/>
    <w:rsid w:val="00D53BA3"/>
    <w:rsid w:val="00D647A7"/>
    <w:rsid w:val="00D7492F"/>
    <w:rsid w:val="00D92C34"/>
    <w:rsid w:val="00D9305C"/>
    <w:rsid w:val="00DA06CB"/>
    <w:rsid w:val="00DA7F8A"/>
    <w:rsid w:val="00DB56FD"/>
    <w:rsid w:val="00DB69DD"/>
    <w:rsid w:val="00DC1AA1"/>
    <w:rsid w:val="00DC3F8B"/>
    <w:rsid w:val="00DD68D1"/>
    <w:rsid w:val="00E05292"/>
    <w:rsid w:val="00E10B59"/>
    <w:rsid w:val="00E2736F"/>
    <w:rsid w:val="00E37B85"/>
    <w:rsid w:val="00E4057A"/>
    <w:rsid w:val="00E62494"/>
    <w:rsid w:val="00E76A49"/>
    <w:rsid w:val="00EB7825"/>
    <w:rsid w:val="00ED0B60"/>
    <w:rsid w:val="00EE6A60"/>
    <w:rsid w:val="00F2677C"/>
    <w:rsid w:val="00F3028E"/>
    <w:rsid w:val="00F35183"/>
    <w:rsid w:val="00F3691F"/>
    <w:rsid w:val="00F64217"/>
    <w:rsid w:val="00F64AD6"/>
    <w:rsid w:val="00F81641"/>
    <w:rsid w:val="00FA6EDF"/>
    <w:rsid w:val="00FC3BE2"/>
    <w:rsid w:val="00FE1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E209"/>
  <w15:docId w15:val="{C592E15A-6418-451F-A134-07254085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D3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218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0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05D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5B377D"/>
    <w:pPr>
      <w:ind w:left="720"/>
      <w:contextualSpacing/>
    </w:pPr>
  </w:style>
  <w:style w:type="character" w:styleId="Hyperlink">
    <w:name w:val="Hyperlink"/>
    <w:basedOn w:val="DefaultParagraphFont"/>
    <w:uiPriority w:val="99"/>
    <w:unhideWhenUsed/>
    <w:rsid w:val="00F03A47"/>
    <w:rPr>
      <w:color w:val="0563C1" w:themeColor="hyperlink"/>
      <w:u w:val="single"/>
    </w:rPr>
  </w:style>
  <w:style w:type="table" w:styleId="GridTable1Light">
    <w:name w:val="Grid Table 1 Light"/>
    <w:basedOn w:val="TableNormal"/>
    <w:uiPriority w:val="46"/>
    <w:rsid w:val="00862F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06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D4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AD1"/>
  </w:style>
  <w:style w:type="paragraph" w:styleId="Footer">
    <w:name w:val="footer"/>
    <w:basedOn w:val="Normal"/>
    <w:link w:val="FooterChar"/>
    <w:uiPriority w:val="99"/>
    <w:unhideWhenUsed/>
    <w:rsid w:val="004D4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AD1"/>
  </w:style>
  <w:style w:type="table" w:styleId="ListTable1Light-Accent1">
    <w:name w:val="List Table 1 Light Accent 1"/>
    <w:basedOn w:val="TableNormal"/>
    <w:uiPriority w:val="46"/>
    <w:rsid w:val="004D4AD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1">
    <w:name w:val="Grid Table 2 Accent 1"/>
    <w:basedOn w:val="TableNormal"/>
    <w:uiPriority w:val="47"/>
    <w:rsid w:val="004D4AD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4D4A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4D4AD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5">
    <w:name w:val="List Table 4 Accent 5"/>
    <w:basedOn w:val="TableNormal"/>
    <w:uiPriority w:val="49"/>
    <w:rsid w:val="00C6488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C6488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C6488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C6488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7D1F39"/>
    <w:rPr>
      <w:color w:val="954F72" w:themeColor="followedHyperlink"/>
      <w:u w:val="single"/>
    </w:rPr>
  </w:style>
  <w:style w:type="table" w:styleId="GridTable4-Accent1">
    <w:name w:val="Grid Table 4 Accent 1"/>
    <w:basedOn w:val="TableNormal"/>
    <w:uiPriority w:val="49"/>
    <w:rsid w:val="00F2182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F21826"/>
    <w:rPr>
      <w:rFonts w:asciiTheme="majorHAnsi" w:eastAsiaTheme="majorEastAsia" w:hAnsiTheme="majorHAnsi" w:cstheme="majorBidi"/>
      <w:color w:val="2E74B5" w:themeColor="accent1" w:themeShade="BF"/>
      <w:sz w:val="26"/>
      <w:szCs w:val="26"/>
    </w:rPr>
  </w:style>
  <w:style w:type="table" w:styleId="GridTable5Dark-Accent5">
    <w:name w:val="Grid Table 5 Dark Accent 5"/>
    <w:basedOn w:val="TableNormal"/>
    <w:uiPriority w:val="50"/>
    <w:rsid w:val="00F218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4-Accent1">
    <w:name w:val="List Table 4 Accent 1"/>
    <w:basedOn w:val="TableNormal"/>
    <w:uiPriority w:val="49"/>
    <w:rsid w:val="003E7AB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D45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1CA"/>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5">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8">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9">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a">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b">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c">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d">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e">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0">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1">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2">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D46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F6D"/>
    <w:rPr>
      <w:rFonts w:ascii="Segoe UI" w:hAnsi="Segoe UI" w:cs="Segoe UI"/>
      <w:sz w:val="18"/>
      <w:szCs w:val="18"/>
    </w:rPr>
  </w:style>
  <w:style w:type="character" w:styleId="Emphasis">
    <w:name w:val="Emphasis"/>
    <w:basedOn w:val="DefaultParagraphFont"/>
    <w:uiPriority w:val="20"/>
    <w:qFormat/>
    <w:rsid w:val="001B40EE"/>
    <w:rPr>
      <w:i/>
      <w:iCs/>
    </w:rPr>
  </w:style>
  <w:style w:type="character" w:customStyle="1" w:styleId="ltextbold">
    <w:name w:val="ltextbold"/>
    <w:basedOn w:val="DefaultParagraphFont"/>
    <w:rsid w:val="004149AA"/>
  </w:style>
  <w:style w:type="character" w:customStyle="1" w:styleId="intro">
    <w:name w:val="intro"/>
    <w:basedOn w:val="DefaultParagraphFont"/>
    <w:rsid w:val="0002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7537">
      <w:bodyDiv w:val="1"/>
      <w:marLeft w:val="0"/>
      <w:marRight w:val="0"/>
      <w:marTop w:val="0"/>
      <w:marBottom w:val="0"/>
      <w:divBdr>
        <w:top w:val="none" w:sz="0" w:space="0" w:color="auto"/>
        <w:left w:val="none" w:sz="0" w:space="0" w:color="auto"/>
        <w:bottom w:val="none" w:sz="0" w:space="0" w:color="auto"/>
        <w:right w:val="none" w:sz="0" w:space="0" w:color="auto"/>
      </w:divBdr>
    </w:div>
    <w:div w:id="248543488">
      <w:bodyDiv w:val="1"/>
      <w:marLeft w:val="0"/>
      <w:marRight w:val="0"/>
      <w:marTop w:val="0"/>
      <w:marBottom w:val="0"/>
      <w:divBdr>
        <w:top w:val="none" w:sz="0" w:space="0" w:color="auto"/>
        <w:left w:val="none" w:sz="0" w:space="0" w:color="auto"/>
        <w:bottom w:val="none" w:sz="0" w:space="0" w:color="auto"/>
        <w:right w:val="none" w:sz="0" w:space="0" w:color="auto"/>
      </w:divBdr>
    </w:div>
    <w:div w:id="450781321">
      <w:bodyDiv w:val="1"/>
      <w:marLeft w:val="0"/>
      <w:marRight w:val="0"/>
      <w:marTop w:val="0"/>
      <w:marBottom w:val="0"/>
      <w:divBdr>
        <w:top w:val="none" w:sz="0" w:space="0" w:color="auto"/>
        <w:left w:val="none" w:sz="0" w:space="0" w:color="auto"/>
        <w:bottom w:val="none" w:sz="0" w:space="0" w:color="auto"/>
        <w:right w:val="none" w:sz="0" w:space="0" w:color="auto"/>
      </w:divBdr>
      <w:divsChild>
        <w:div w:id="1806655295">
          <w:marLeft w:val="0"/>
          <w:marRight w:val="0"/>
          <w:marTop w:val="0"/>
          <w:marBottom w:val="0"/>
          <w:divBdr>
            <w:top w:val="none" w:sz="0" w:space="0" w:color="auto"/>
            <w:left w:val="none" w:sz="0" w:space="0" w:color="auto"/>
            <w:bottom w:val="none" w:sz="0" w:space="0" w:color="auto"/>
            <w:right w:val="none" w:sz="0" w:space="0" w:color="auto"/>
          </w:divBdr>
          <w:divsChild>
            <w:div w:id="919099321">
              <w:marLeft w:val="0"/>
              <w:marRight w:val="0"/>
              <w:marTop w:val="0"/>
              <w:marBottom w:val="0"/>
              <w:divBdr>
                <w:top w:val="none" w:sz="0" w:space="0" w:color="auto"/>
                <w:left w:val="none" w:sz="0" w:space="0" w:color="auto"/>
                <w:bottom w:val="none" w:sz="0" w:space="0" w:color="auto"/>
                <w:right w:val="none" w:sz="0" w:space="0" w:color="auto"/>
              </w:divBdr>
              <w:divsChild>
                <w:div w:id="3495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27872">
      <w:bodyDiv w:val="1"/>
      <w:marLeft w:val="0"/>
      <w:marRight w:val="0"/>
      <w:marTop w:val="0"/>
      <w:marBottom w:val="0"/>
      <w:divBdr>
        <w:top w:val="none" w:sz="0" w:space="0" w:color="auto"/>
        <w:left w:val="none" w:sz="0" w:space="0" w:color="auto"/>
        <w:bottom w:val="none" w:sz="0" w:space="0" w:color="auto"/>
        <w:right w:val="none" w:sz="0" w:space="0" w:color="auto"/>
      </w:divBdr>
    </w:div>
    <w:div w:id="734015070">
      <w:bodyDiv w:val="1"/>
      <w:marLeft w:val="0"/>
      <w:marRight w:val="0"/>
      <w:marTop w:val="0"/>
      <w:marBottom w:val="0"/>
      <w:divBdr>
        <w:top w:val="none" w:sz="0" w:space="0" w:color="auto"/>
        <w:left w:val="none" w:sz="0" w:space="0" w:color="auto"/>
        <w:bottom w:val="none" w:sz="0" w:space="0" w:color="auto"/>
        <w:right w:val="none" w:sz="0" w:space="0" w:color="auto"/>
      </w:divBdr>
    </w:div>
    <w:div w:id="885916608">
      <w:bodyDiv w:val="1"/>
      <w:marLeft w:val="0"/>
      <w:marRight w:val="0"/>
      <w:marTop w:val="0"/>
      <w:marBottom w:val="0"/>
      <w:divBdr>
        <w:top w:val="none" w:sz="0" w:space="0" w:color="auto"/>
        <w:left w:val="none" w:sz="0" w:space="0" w:color="auto"/>
        <w:bottom w:val="none" w:sz="0" w:space="0" w:color="auto"/>
        <w:right w:val="none" w:sz="0" w:space="0" w:color="auto"/>
      </w:divBdr>
    </w:div>
    <w:div w:id="1278214791">
      <w:bodyDiv w:val="1"/>
      <w:marLeft w:val="0"/>
      <w:marRight w:val="0"/>
      <w:marTop w:val="0"/>
      <w:marBottom w:val="0"/>
      <w:divBdr>
        <w:top w:val="none" w:sz="0" w:space="0" w:color="auto"/>
        <w:left w:val="none" w:sz="0" w:space="0" w:color="auto"/>
        <w:bottom w:val="none" w:sz="0" w:space="0" w:color="auto"/>
        <w:right w:val="none" w:sz="0" w:space="0" w:color="auto"/>
      </w:divBdr>
      <w:divsChild>
        <w:div w:id="132144160">
          <w:marLeft w:val="0"/>
          <w:marRight w:val="0"/>
          <w:marTop w:val="0"/>
          <w:marBottom w:val="0"/>
          <w:divBdr>
            <w:top w:val="none" w:sz="0" w:space="0" w:color="auto"/>
            <w:left w:val="none" w:sz="0" w:space="0" w:color="auto"/>
            <w:bottom w:val="none" w:sz="0" w:space="0" w:color="auto"/>
            <w:right w:val="none" w:sz="0" w:space="0" w:color="auto"/>
          </w:divBdr>
          <w:divsChild>
            <w:div w:id="219708662">
              <w:marLeft w:val="0"/>
              <w:marRight w:val="0"/>
              <w:marTop w:val="0"/>
              <w:marBottom w:val="0"/>
              <w:divBdr>
                <w:top w:val="none" w:sz="0" w:space="0" w:color="auto"/>
                <w:left w:val="none" w:sz="0" w:space="0" w:color="auto"/>
                <w:bottom w:val="none" w:sz="0" w:space="0" w:color="auto"/>
                <w:right w:val="none" w:sz="0" w:space="0" w:color="auto"/>
              </w:divBdr>
              <w:divsChild>
                <w:div w:id="370885734">
                  <w:marLeft w:val="0"/>
                  <w:marRight w:val="0"/>
                  <w:marTop w:val="0"/>
                  <w:marBottom w:val="0"/>
                  <w:divBdr>
                    <w:top w:val="none" w:sz="0" w:space="0" w:color="auto"/>
                    <w:left w:val="none" w:sz="0" w:space="0" w:color="auto"/>
                    <w:bottom w:val="none" w:sz="0" w:space="0" w:color="auto"/>
                    <w:right w:val="none" w:sz="0" w:space="0" w:color="auto"/>
                  </w:divBdr>
                  <w:divsChild>
                    <w:div w:id="4486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49861">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497527365">
      <w:bodyDiv w:val="1"/>
      <w:marLeft w:val="0"/>
      <w:marRight w:val="0"/>
      <w:marTop w:val="0"/>
      <w:marBottom w:val="0"/>
      <w:divBdr>
        <w:top w:val="none" w:sz="0" w:space="0" w:color="auto"/>
        <w:left w:val="none" w:sz="0" w:space="0" w:color="auto"/>
        <w:bottom w:val="none" w:sz="0" w:space="0" w:color="auto"/>
        <w:right w:val="none" w:sz="0" w:space="0" w:color="auto"/>
      </w:divBdr>
    </w:div>
    <w:div w:id="1499886197">
      <w:bodyDiv w:val="1"/>
      <w:marLeft w:val="0"/>
      <w:marRight w:val="0"/>
      <w:marTop w:val="0"/>
      <w:marBottom w:val="0"/>
      <w:divBdr>
        <w:top w:val="none" w:sz="0" w:space="0" w:color="auto"/>
        <w:left w:val="none" w:sz="0" w:space="0" w:color="auto"/>
        <w:bottom w:val="none" w:sz="0" w:space="0" w:color="auto"/>
        <w:right w:val="none" w:sz="0" w:space="0" w:color="auto"/>
      </w:divBdr>
      <w:divsChild>
        <w:div w:id="1079519380">
          <w:marLeft w:val="0"/>
          <w:marRight w:val="0"/>
          <w:marTop w:val="0"/>
          <w:marBottom w:val="0"/>
          <w:divBdr>
            <w:top w:val="none" w:sz="0" w:space="0" w:color="auto"/>
            <w:left w:val="none" w:sz="0" w:space="0" w:color="auto"/>
            <w:bottom w:val="none" w:sz="0" w:space="0" w:color="auto"/>
            <w:right w:val="none" w:sz="0" w:space="0" w:color="auto"/>
          </w:divBdr>
          <w:divsChild>
            <w:div w:id="1844273861">
              <w:marLeft w:val="0"/>
              <w:marRight w:val="0"/>
              <w:marTop w:val="0"/>
              <w:marBottom w:val="0"/>
              <w:divBdr>
                <w:top w:val="none" w:sz="0" w:space="0" w:color="auto"/>
                <w:left w:val="none" w:sz="0" w:space="0" w:color="auto"/>
                <w:bottom w:val="none" w:sz="0" w:space="0" w:color="auto"/>
                <w:right w:val="none" w:sz="0" w:space="0" w:color="auto"/>
              </w:divBdr>
              <w:divsChild>
                <w:div w:id="14342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2146">
      <w:bodyDiv w:val="1"/>
      <w:marLeft w:val="0"/>
      <w:marRight w:val="0"/>
      <w:marTop w:val="0"/>
      <w:marBottom w:val="0"/>
      <w:divBdr>
        <w:top w:val="none" w:sz="0" w:space="0" w:color="auto"/>
        <w:left w:val="none" w:sz="0" w:space="0" w:color="auto"/>
        <w:bottom w:val="none" w:sz="0" w:space="0" w:color="auto"/>
        <w:right w:val="none" w:sz="0" w:space="0" w:color="auto"/>
      </w:divBdr>
    </w:div>
    <w:div w:id="1597906810">
      <w:bodyDiv w:val="1"/>
      <w:marLeft w:val="0"/>
      <w:marRight w:val="0"/>
      <w:marTop w:val="0"/>
      <w:marBottom w:val="0"/>
      <w:divBdr>
        <w:top w:val="none" w:sz="0" w:space="0" w:color="auto"/>
        <w:left w:val="none" w:sz="0" w:space="0" w:color="auto"/>
        <w:bottom w:val="none" w:sz="0" w:space="0" w:color="auto"/>
        <w:right w:val="none" w:sz="0" w:space="0" w:color="auto"/>
      </w:divBdr>
    </w:div>
    <w:div w:id="1871720882">
      <w:bodyDiv w:val="1"/>
      <w:marLeft w:val="0"/>
      <w:marRight w:val="0"/>
      <w:marTop w:val="0"/>
      <w:marBottom w:val="0"/>
      <w:divBdr>
        <w:top w:val="none" w:sz="0" w:space="0" w:color="auto"/>
        <w:left w:val="none" w:sz="0" w:space="0" w:color="auto"/>
        <w:bottom w:val="none" w:sz="0" w:space="0" w:color="auto"/>
        <w:right w:val="none" w:sz="0" w:space="0" w:color="auto"/>
      </w:divBdr>
    </w:div>
    <w:div w:id="1964456693">
      <w:bodyDiv w:val="1"/>
      <w:marLeft w:val="0"/>
      <w:marRight w:val="0"/>
      <w:marTop w:val="0"/>
      <w:marBottom w:val="0"/>
      <w:divBdr>
        <w:top w:val="none" w:sz="0" w:space="0" w:color="auto"/>
        <w:left w:val="none" w:sz="0" w:space="0" w:color="auto"/>
        <w:bottom w:val="none" w:sz="0" w:space="0" w:color="auto"/>
        <w:right w:val="none" w:sz="0" w:space="0" w:color="auto"/>
      </w:divBdr>
    </w:div>
    <w:div w:id="2107722295">
      <w:bodyDiv w:val="1"/>
      <w:marLeft w:val="0"/>
      <w:marRight w:val="0"/>
      <w:marTop w:val="0"/>
      <w:marBottom w:val="0"/>
      <w:divBdr>
        <w:top w:val="none" w:sz="0" w:space="0" w:color="auto"/>
        <w:left w:val="none" w:sz="0" w:space="0" w:color="auto"/>
        <w:bottom w:val="none" w:sz="0" w:space="0" w:color="auto"/>
        <w:right w:val="none" w:sz="0" w:space="0" w:color="auto"/>
      </w:divBdr>
      <w:divsChild>
        <w:div w:id="97256515">
          <w:marLeft w:val="0"/>
          <w:marRight w:val="0"/>
          <w:marTop w:val="0"/>
          <w:marBottom w:val="0"/>
          <w:divBdr>
            <w:top w:val="none" w:sz="0" w:space="0" w:color="auto"/>
            <w:left w:val="none" w:sz="0" w:space="0" w:color="auto"/>
            <w:bottom w:val="none" w:sz="0" w:space="0" w:color="auto"/>
            <w:right w:val="none" w:sz="0" w:space="0" w:color="auto"/>
          </w:divBdr>
          <w:divsChild>
            <w:div w:id="1364476042">
              <w:marLeft w:val="0"/>
              <w:marRight w:val="0"/>
              <w:marTop w:val="0"/>
              <w:marBottom w:val="0"/>
              <w:divBdr>
                <w:top w:val="none" w:sz="0" w:space="0" w:color="auto"/>
                <w:left w:val="none" w:sz="0" w:space="0" w:color="auto"/>
                <w:bottom w:val="none" w:sz="0" w:space="0" w:color="auto"/>
                <w:right w:val="none" w:sz="0" w:space="0" w:color="auto"/>
              </w:divBdr>
              <w:divsChild>
                <w:div w:id="20063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vensbourne.ac.uk/staff-and-student-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vensbourne.ac.uk/student-servi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77D71CA5DE84493471003545825B2" ma:contentTypeVersion="13" ma:contentTypeDescription="Create a new document." ma:contentTypeScope="" ma:versionID="8b857fffc3b70e63a38c5e1fcca11255">
  <xsd:schema xmlns:xsd="http://www.w3.org/2001/XMLSchema" xmlns:xs="http://www.w3.org/2001/XMLSchema" xmlns:p="http://schemas.microsoft.com/office/2006/metadata/properties" xmlns:ns2="1cf595fd-e400-4d94-a44f-9f8cfcb8b87c" xmlns:ns3="b0b6e28d-1766-409b-a690-b6131b7bd79a" targetNamespace="http://schemas.microsoft.com/office/2006/metadata/properties" ma:root="true" ma:fieldsID="67f03d8f3c6fa4e63c17a367ed1aafd7" ns2:_="" ns3:_="">
    <xsd:import namespace="1cf595fd-e400-4d94-a44f-9f8cfcb8b87c"/>
    <xsd:import namespace="b0b6e28d-1766-409b-a690-b6131b7bd7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595fd-e400-4d94-a44f-9f8cfcb8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6e28d-1766-409b-a690-b6131b7bd7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Oq7TY9xL72bmUIYDQqqquaaLqWw==">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</go:docsCustomData>
</go:gDocsCustomXmlDataStorage>
</file>

<file path=customXml/itemProps1.xml><?xml version="1.0" encoding="utf-8"?>
<ds:datastoreItem xmlns:ds="http://schemas.openxmlformats.org/officeDocument/2006/customXml" ds:itemID="{6C1AA847-A473-40C7-891A-85B147D57F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8DFAAE-EB87-466C-9B6C-65C07F1D65BE}">
  <ds:schemaRefs>
    <ds:schemaRef ds:uri="http://schemas.microsoft.com/sharepoint/v3/contenttype/forms"/>
  </ds:schemaRefs>
</ds:datastoreItem>
</file>

<file path=customXml/itemProps3.xml><?xml version="1.0" encoding="utf-8"?>
<ds:datastoreItem xmlns:ds="http://schemas.openxmlformats.org/officeDocument/2006/customXml" ds:itemID="{0E890B21-7449-463A-9E2F-41880ECC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595fd-e400-4d94-a44f-9f8cfcb8b87c"/>
    <ds:schemaRef ds:uri="b0b6e28d-1766-409b-a690-b6131b7bd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5199</Words>
  <Characters>29637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Ravensbourne</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Siaulytyte, Simona</dc:creator>
  <cp:lastModifiedBy>Sasha Carter</cp:lastModifiedBy>
  <cp:revision>3</cp:revision>
  <cp:lastPrinted>2021-11-23T08:55:00Z</cp:lastPrinted>
  <dcterms:created xsi:type="dcterms:W3CDTF">2021-11-24T12:08:00Z</dcterms:created>
  <dcterms:modified xsi:type="dcterms:W3CDTF">2021-11-25T14:52:00Z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0x010100CEE77D71CA5DE84493471003545825B2</vt:lpwstr>
  </property>
</Properties>
</file>